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512" w:rsidRPr="002F4D0B" w:rsidRDefault="00E95512" w:rsidP="00473B60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cstheme="minorHAnsi"/>
          <w:b/>
          <w:bCs/>
          <w:i/>
          <w:iCs/>
          <w:sz w:val="36"/>
          <w:szCs w:val="36"/>
          <w:lang w:val="en-US"/>
        </w:rPr>
      </w:pPr>
      <w:bookmarkStart w:id="0" w:name="_GoBack"/>
      <w:bookmarkEnd w:id="0"/>
      <w:r>
        <w:rPr>
          <w:rFonts w:ascii="Calibri" w:hAnsi="Calibri" w:cs="Calibri"/>
          <w:b/>
          <w:bCs/>
          <w:i/>
          <w:iCs/>
          <w:sz w:val="32"/>
          <w:szCs w:val="32"/>
        </w:rPr>
        <w:t>1</w:t>
      </w:r>
      <w:r w:rsidR="008B7F87">
        <w:rPr>
          <w:rFonts w:ascii="Calibri" w:hAnsi="Calibri" w:cs="Calibri"/>
          <w:b/>
          <w:bCs/>
          <w:i/>
          <w:iCs/>
          <w:sz w:val="32"/>
          <w:szCs w:val="32"/>
        </w:rPr>
        <w:t>8</w:t>
      </w:r>
      <w:r>
        <w:rPr>
          <w:rFonts w:ascii="Calibri" w:hAnsi="Calibri" w:cs="Calibri"/>
          <w:b/>
          <w:bCs/>
          <w:i/>
          <w:iCs/>
          <w:sz w:val="32"/>
          <w:szCs w:val="32"/>
        </w:rPr>
        <w:t>.ročník</w:t>
      </w:r>
      <w:r w:rsidR="00473B60">
        <w:rPr>
          <w:rFonts w:ascii="Calibri" w:hAnsi="Calibri" w:cs="Calibri"/>
          <w:noProof/>
        </w:rPr>
        <w:drawing>
          <wp:inline distT="0" distB="0" distL="0" distR="0">
            <wp:extent cx="857250" cy="952500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8B7F87">
        <w:rPr>
          <w:rFonts w:ascii="Calibri" w:hAnsi="Calibri" w:cs="Calibri"/>
          <w:b/>
          <w:bCs/>
          <w:i/>
          <w:iCs/>
          <w:sz w:val="32"/>
          <w:szCs w:val="32"/>
        </w:rPr>
        <w:t>březen – duben</w:t>
      </w:r>
      <w:proofErr w:type="gramEnd"/>
      <w:r w:rsidR="00992D08">
        <w:rPr>
          <w:rFonts w:ascii="Calibri" w:hAnsi="Calibri" w:cs="Calibri"/>
          <w:b/>
          <w:bCs/>
          <w:i/>
          <w:iCs/>
          <w:sz w:val="32"/>
          <w:szCs w:val="32"/>
        </w:rPr>
        <w:t xml:space="preserve"> 2021</w:t>
      </w:r>
    </w:p>
    <w:p w:rsidR="00E95512" w:rsidRDefault="00E95512" w:rsidP="00473B60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  <w:i/>
          <w:iCs/>
          <w:sz w:val="84"/>
          <w:szCs w:val="84"/>
          <w:lang w:val="en-US"/>
        </w:rPr>
      </w:pPr>
      <w:proofErr w:type="spellStart"/>
      <w:r>
        <w:rPr>
          <w:rFonts w:ascii="Calibri" w:hAnsi="Calibri" w:cs="Calibri"/>
          <w:b/>
          <w:bCs/>
          <w:i/>
          <w:iCs/>
          <w:sz w:val="84"/>
          <w:szCs w:val="84"/>
          <w:lang w:val="en-US"/>
        </w:rPr>
        <w:t>Milotický</w:t>
      </w:r>
      <w:proofErr w:type="spellEnd"/>
      <w:r w:rsidR="002453A2">
        <w:rPr>
          <w:rFonts w:ascii="Calibri" w:hAnsi="Calibri" w:cs="Calibri"/>
          <w:b/>
          <w:bCs/>
          <w:i/>
          <w:iCs/>
          <w:sz w:val="84"/>
          <w:szCs w:val="8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sz w:val="84"/>
          <w:szCs w:val="84"/>
          <w:lang w:val="en-US"/>
        </w:rPr>
        <w:t>zpravodaj</w:t>
      </w:r>
      <w:proofErr w:type="spellEnd"/>
    </w:p>
    <w:p w:rsidR="008B7F87" w:rsidRPr="00473B60" w:rsidRDefault="00473B60" w:rsidP="00473B60">
      <w:pPr>
        <w:widowControl w:val="0"/>
        <w:autoSpaceDE w:val="0"/>
        <w:autoSpaceDN w:val="0"/>
        <w:adjustRightInd w:val="0"/>
        <w:spacing w:line="252" w:lineRule="auto"/>
        <w:rPr>
          <w:rFonts w:ascii="Calibri" w:hAnsi="Calibri" w:cs="Calibri"/>
          <w:bCs/>
          <w:iCs/>
          <w:sz w:val="32"/>
          <w:szCs w:val="32"/>
          <w:lang w:val="en-US"/>
        </w:rPr>
      </w:pPr>
      <w:r>
        <w:rPr>
          <w:rFonts w:ascii="Calibri" w:hAnsi="Calibri" w:cs="Calibri"/>
          <w:bCs/>
          <w:i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136525</wp:posOffset>
            </wp:positionH>
            <wp:positionV relativeFrom="margin">
              <wp:posOffset>2005965</wp:posOffset>
            </wp:positionV>
            <wp:extent cx="5755640" cy="6433185"/>
            <wp:effectExtent l="0" t="0" r="0" b="0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likonoce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643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01E7" w:rsidRDefault="002A1069" w:rsidP="003B01E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-US"/>
        </w:rPr>
      </w:pPr>
      <w:proofErr w:type="spellStart"/>
      <w:r>
        <w:rPr>
          <w:rFonts w:ascii="Calibri" w:hAnsi="Calibri" w:cs="Calibri"/>
          <w:b/>
          <w:bCs/>
          <w:lang w:val="en-US"/>
        </w:rPr>
        <w:lastRenderedPageBreak/>
        <w:t>Název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:  </w:t>
      </w:r>
      <w:r w:rsidR="003B01E7">
        <w:rPr>
          <w:rFonts w:ascii="Calibri" w:hAnsi="Calibri" w:cs="Calibri"/>
          <w:b/>
          <w:bCs/>
          <w:lang w:val="en-US"/>
        </w:rPr>
        <w:t>MILOTICKÝ ZPRAVODAJ</w:t>
      </w:r>
    </w:p>
    <w:p w:rsidR="003B01E7" w:rsidRDefault="003B01E7" w:rsidP="003B01E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-US"/>
        </w:rPr>
      </w:pPr>
      <w:proofErr w:type="spellStart"/>
      <w:r>
        <w:rPr>
          <w:rFonts w:ascii="Calibri" w:hAnsi="Calibri" w:cs="Calibri"/>
          <w:b/>
          <w:bCs/>
          <w:lang w:val="en-US"/>
        </w:rPr>
        <w:t>Evidenční</w:t>
      </w:r>
      <w:proofErr w:type="spellEnd"/>
      <w:r w:rsidR="00D92917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číslo</w:t>
      </w:r>
      <w:proofErr w:type="spellEnd"/>
      <w:r>
        <w:rPr>
          <w:rFonts w:ascii="Calibri" w:hAnsi="Calibri" w:cs="Calibri"/>
          <w:b/>
          <w:bCs/>
          <w:lang w:val="en-US"/>
        </w:rPr>
        <w:t>: MK ČR E17665</w:t>
      </w:r>
    </w:p>
    <w:p w:rsidR="003B01E7" w:rsidRDefault="003B01E7" w:rsidP="003B01E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-US"/>
        </w:rPr>
      </w:pPr>
      <w:proofErr w:type="spellStart"/>
      <w:r>
        <w:rPr>
          <w:rFonts w:ascii="Calibri" w:hAnsi="Calibri" w:cs="Calibri"/>
          <w:b/>
          <w:bCs/>
          <w:lang w:val="en-US"/>
        </w:rPr>
        <w:t>Obsahové</w:t>
      </w:r>
      <w:proofErr w:type="spellEnd"/>
      <w:r w:rsidR="00D92917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zaměření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: </w:t>
      </w:r>
      <w:proofErr w:type="spellStart"/>
      <w:r>
        <w:rPr>
          <w:rFonts w:ascii="Calibri" w:hAnsi="Calibri" w:cs="Calibri"/>
          <w:b/>
          <w:bCs/>
          <w:lang w:val="en-US"/>
        </w:rPr>
        <w:t>obecní</w:t>
      </w:r>
      <w:proofErr w:type="spellEnd"/>
      <w:r w:rsidR="00D92917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zpravodaj</w:t>
      </w:r>
      <w:proofErr w:type="spellEnd"/>
    </w:p>
    <w:p w:rsidR="003B01E7" w:rsidRDefault="003B01E7" w:rsidP="003B01E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-US"/>
        </w:rPr>
      </w:pPr>
      <w:proofErr w:type="spellStart"/>
      <w:r>
        <w:rPr>
          <w:rFonts w:ascii="Calibri" w:hAnsi="Calibri" w:cs="Calibri"/>
          <w:b/>
          <w:bCs/>
          <w:lang w:val="en-US"/>
        </w:rPr>
        <w:t>Periodita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: 6 x </w:t>
      </w:r>
      <w:proofErr w:type="spellStart"/>
      <w:r>
        <w:rPr>
          <w:rFonts w:ascii="Calibri" w:hAnsi="Calibri" w:cs="Calibri"/>
          <w:b/>
          <w:bCs/>
          <w:lang w:val="en-US"/>
        </w:rPr>
        <w:t>ročně</w:t>
      </w:r>
      <w:proofErr w:type="spellEnd"/>
    </w:p>
    <w:p w:rsidR="003B01E7" w:rsidRDefault="003B01E7" w:rsidP="003B01E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-US"/>
        </w:rPr>
      </w:pPr>
      <w:proofErr w:type="spellStart"/>
      <w:r>
        <w:rPr>
          <w:rFonts w:ascii="Calibri" w:hAnsi="Calibri" w:cs="Calibri"/>
          <w:b/>
          <w:bCs/>
          <w:lang w:val="en-US"/>
        </w:rPr>
        <w:t>Vydavatel</w:t>
      </w:r>
      <w:proofErr w:type="spellEnd"/>
      <w:r>
        <w:rPr>
          <w:rFonts w:ascii="Calibri" w:hAnsi="Calibri" w:cs="Calibri"/>
          <w:b/>
          <w:bCs/>
          <w:lang w:val="en-US"/>
        </w:rPr>
        <w:t>: Obec</w:t>
      </w:r>
      <w:r w:rsidR="00D92917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Milotice</w:t>
      </w:r>
      <w:proofErr w:type="spellEnd"/>
      <w:r w:rsidR="00D92917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nad</w:t>
      </w:r>
      <w:proofErr w:type="spellEnd"/>
      <w:r w:rsidR="00D92917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Opavou</w:t>
      </w:r>
      <w:proofErr w:type="spellEnd"/>
    </w:p>
    <w:p w:rsidR="003B01E7" w:rsidRDefault="003B01E7" w:rsidP="003B01E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-US"/>
        </w:rPr>
      </w:pPr>
      <w:proofErr w:type="spellStart"/>
      <w:r>
        <w:rPr>
          <w:rFonts w:ascii="Calibri" w:hAnsi="Calibri" w:cs="Calibri"/>
          <w:b/>
          <w:bCs/>
          <w:lang w:val="en-US"/>
        </w:rPr>
        <w:t>Milotice</w:t>
      </w:r>
      <w:proofErr w:type="spellEnd"/>
      <w:r w:rsidR="00D92917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nad</w:t>
      </w:r>
      <w:proofErr w:type="spellEnd"/>
      <w:r w:rsidR="00D92917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Opavou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 55, 792 01, IČO: 00846511</w:t>
      </w:r>
    </w:p>
    <w:p w:rsidR="003B01E7" w:rsidRDefault="003B01E7" w:rsidP="003B01E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-US"/>
        </w:rPr>
      </w:pPr>
      <w:proofErr w:type="spellStart"/>
      <w:r>
        <w:rPr>
          <w:rFonts w:ascii="Calibri" w:hAnsi="Calibri" w:cs="Calibri"/>
          <w:b/>
          <w:bCs/>
          <w:lang w:val="en-US"/>
        </w:rPr>
        <w:t>Vydáno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 v </w:t>
      </w:r>
      <w:proofErr w:type="spellStart"/>
      <w:r>
        <w:rPr>
          <w:rFonts w:ascii="Calibri" w:hAnsi="Calibri" w:cs="Calibri"/>
          <w:b/>
          <w:bCs/>
          <w:lang w:val="en-US"/>
        </w:rPr>
        <w:t>Miloticích</w:t>
      </w:r>
      <w:proofErr w:type="spellEnd"/>
      <w:r w:rsidR="00D92917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nad</w:t>
      </w:r>
      <w:proofErr w:type="spellEnd"/>
      <w:r w:rsidR="00D92917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Opavou</w:t>
      </w:r>
      <w:proofErr w:type="spellEnd"/>
      <w:r w:rsidR="00D92917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dne</w:t>
      </w:r>
      <w:proofErr w:type="spellEnd"/>
      <w:r w:rsidR="008B7F87">
        <w:rPr>
          <w:rFonts w:ascii="Calibri" w:hAnsi="Calibri" w:cs="Calibri"/>
          <w:b/>
          <w:bCs/>
          <w:lang w:val="en-US"/>
        </w:rPr>
        <w:t xml:space="preserve"> 5</w:t>
      </w:r>
      <w:r>
        <w:rPr>
          <w:rFonts w:ascii="Calibri" w:hAnsi="Calibri" w:cs="Calibri"/>
          <w:b/>
          <w:bCs/>
          <w:lang w:val="en-US"/>
        </w:rPr>
        <w:t>.</w:t>
      </w:r>
      <w:r w:rsidR="008B7F87">
        <w:rPr>
          <w:rFonts w:ascii="Calibri" w:hAnsi="Calibri" w:cs="Calibri"/>
          <w:b/>
          <w:bCs/>
          <w:lang w:val="en-US"/>
        </w:rPr>
        <w:t xml:space="preserve"> 3. </w:t>
      </w:r>
      <w:r>
        <w:rPr>
          <w:rFonts w:ascii="Calibri" w:hAnsi="Calibri" w:cs="Calibri"/>
          <w:b/>
          <w:bCs/>
          <w:lang w:val="en-US"/>
        </w:rPr>
        <w:t>20</w:t>
      </w:r>
      <w:r w:rsidR="008124F3">
        <w:rPr>
          <w:rFonts w:ascii="Calibri" w:hAnsi="Calibri" w:cs="Calibri"/>
          <w:b/>
          <w:bCs/>
          <w:lang w:val="en-US"/>
        </w:rPr>
        <w:t>21</w:t>
      </w:r>
    </w:p>
    <w:p w:rsidR="003B01E7" w:rsidRDefault="003B01E7" w:rsidP="003B01E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- </w:t>
      </w:r>
      <w:proofErr w:type="spellStart"/>
      <w:r>
        <w:rPr>
          <w:rFonts w:ascii="Calibri" w:hAnsi="Calibri" w:cs="Calibri"/>
          <w:b/>
          <w:bCs/>
          <w:i/>
          <w:iCs/>
          <w:lang w:val="en-US"/>
        </w:rPr>
        <w:t>Telefonní</w:t>
      </w:r>
      <w:proofErr w:type="spellEnd"/>
      <w:r w:rsidR="00D92917">
        <w:rPr>
          <w:rFonts w:ascii="Calibri" w:hAnsi="Calibri" w:cs="Calibri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lang w:val="en-US"/>
        </w:rPr>
        <w:t>číslo</w:t>
      </w:r>
      <w:proofErr w:type="spellEnd"/>
      <w:r w:rsidR="00D92917">
        <w:rPr>
          <w:rFonts w:ascii="Calibri" w:hAnsi="Calibri" w:cs="Calibri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lang w:val="en-US"/>
        </w:rPr>
        <w:t>Obecního</w:t>
      </w:r>
      <w:proofErr w:type="spellEnd"/>
      <w:r w:rsidR="00D92917">
        <w:rPr>
          <w:rFonts w:ascii="Calibri" w:hAnsi="Calibri" w:cs="Calibri"/>
          <w:b/>
          <w:bCs/>
          <w:i/>
          <w:iCs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i/>
          <w:iCs/>
          <w:lang w:val="en-US"/>
        </w:rPr>
        <w:t>úřadu</w:t>
      </w:r>
      <w:proofErr w:type="spellEnd"/>
      <w:r>
        <w:rPr>
          <w:rFonts w:ascii="Calibri" w:hAnsi="Calibri" w:cs="Calibri"/>
          <w:lang w:val="en-US"/>
        </w:rPr>
        <w:t xml:space="preserve"> :</w:t>
      </w:r>
      <w:proofErr w:type="gramEnd"/>
      <w:r>
        <w:rPr>
          <w:rFonts w:ascii="Calibri" w:hAnsi="Calibri" w:cs="Calibri"/>
          <w:lang w:val="en-US"/>
        </w:rPr>
        <w:t xml:space="preserve"> 554 719 303, </w:t>
      </w:r>
      <w:proofErr w:type="spellStart"/>
      <w:r>
        <w:rPr>
          <w:rFonts w:ascii="Calibri" w:hAnsi="Calibri" w:cs="Calibri"/>
          <w:lang w:val="en-US"/>
        </w:rPr>
        <w:t>mobil</w:t>
      </w:r>
      <w:proofErr w:type="spellEnd"/>
      <w:r w:rsidR="00D92917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starosty</w:t>
      </w:r>
      <w:proofErr w:type="spellEnd"/>
      <w:r>
        <w:rPr>
          <w:rFonts w:ascii="Calibri" w:hAnsi="Calibri" w:cs="Calibri"/>
          <w:lang w:val="en-US"/>
        </w:rPr>
        <w:t>: 607864175</w:t>
      </w:r>
    </w:p>
    <w:p w:rsidR="003B01E7" w:rsidRDefault="003B01E7" w:rsidP="003B01E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- </w:t>
      </w:r>
      <w:r>
        <w:rPr>
          <w:rFonts w:ascii="Calibri" w:hAnsi="Calibri" w:cs="Calibri"/>
          <w:b/>
          <w:bCs/>
          <w:i/>
          <w:iCs/>
          <w:lang w:val="en-US"/>
        </w:rPr>
        <w:t>E-</w:t>
      </w:r>
      <w:proofErr w:type="spellStart"/>
      <w:r>
        <w:rPr>
          <w:rFonts w:ascii="Calibri" w:hAnsi="Calibri" w:cs="Calibri"/>
          <w:b/>
          <w:bCs/>
          <w:i/>
          <w:iCs/>
          <w:lang w:val="en-US"/>
        </w:rPr>
        <w:t>mailová</w:t>
      </w:r>
      <w:proofErr w:type="spellEnd"/>
      <w:r w:rsidR="00D92917">
        <w:rPr>
          <w:rFonts w:ascii="Calibri" w:hAnsi="Calibri" w:cs="Calibri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lang w:val="en-US"/>
        </w:rPr>
        <w:t>adresa</w:t>
      </w:r>
      <w:proofErr w:type="spellEnd"/>
      <w:r w:rsidR="00D92917">
        <w:rPr>
          <w:rFonts w:ascii="Calibri" w:hAnsi="Calibri" w:cs="Calibri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lang w:val="en-US"/>
        </w:rPr>
        <w:t>Obecního</w:t>
      </w:r>
      <w:proofErr w:type="spellEnd"/>
      <w:r w:rsidR="00D92917">
        <w:rPr>
          <w:rFonts w:ascii="Calibri" w:hAnsi="Calibri" w:cs="Calibri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lang w:val="en-US"/>
        </w:rPr>
        <w:t>úřadu</w:t>
      </w:r>
      <w:proofErr w:type="spellEnd"/>
      <w:r w:rsidR="00D82865">
        <w:rPr>
          <w:rFonts w:ascii="Calibri" w:hAnsi="Calibri" w:cs="Calibri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Milotice</w:t>
      </w:r>
      <w:proofErr w:type="spellEnd"/>
      <w:r w:rsidR="00D92917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n/</w:t>
      </w:r>
      <w:r w:rsidR="00D92917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Op.: </w:t>
      </w:r>
      <w:hyperlink r:id="rId10" w:history="1">
        <w:r>
          <w:rPr>
            <w:rFonts w:ascii="Calibri" w:hAnsi="Calibri" w:cs="Calibri"/>
            <w:color w:val="0000FF"/>
            <w:u w:val="single"/>
            <w:lang w:val="en-US"/>
          </w:rPr>
          <w:t>podatelna@miloticenadopavou.cz</w:t>
        </w:r>
      </w:hyperlink>
    </w:p>
    <w:p w:rsidR="003B01E7" w:rsidRDefault="003B01E7" w:rsidP="003B01E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b/>
          <w:bCs/>
          <w:i/>
          <w:iCs/>
          <w:lang w:val="en-US"/>
        </w:rPr>
        <w:t>Webová</w:t>
      </w:r>
      <w:proofErr w:type="spellEnd"/>
      <w:r w:rsidR="00D92917">
        <w:rPr>
          <w:rFonts w:ascii="Calibri" w:hAnsi="Calibri" w:cs="Calibri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lang w:val="en-US"/>
        </w:rPr>
        <w:t>stránka</w:t>
      </w:r>
      <w:proofErr w:type="spellEnd"/>
      <w:r w:rsidR="00D92917">
        <w:rPr>
          <w:rFonts w:ascii="Calibri" w:hAnsi="Calibri" w:cs="Calibri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lang w:val="en-US"/>
        </w:rPr>
        <w:t>obce</w:t>
      </w:r>
      <w:proofErr w:type="spellEnd"/>
      <w:r>
        <w:rPr>
          <w:rFonts w:ascii="Calibri" w:hAnsi="Calibri" w:cs="Calibri"/>
          <w:lang w:val="en-US"/>
        </w:rPr>
        <w:t xml:space="preserve">:  </w:t>
      </w:r>
      <w:hyperlink r:id="rId11" w:history="1">
        <w:r>
          <w:rPr>
            <w:rFonts w:ascii="Calibri" w:hAnsi="Calibri" w:cs="Calibri"/>
            <w:color w:val="0000FF"/>
            <w:u w:val="single"/>
            <w:lang w:val="en-US"/>
          </w:rPr>
          <w:t>www.miloticenadopavou.cz</w:t>
        </w:r>
      </w:hyperlink>
    </w:p>
    <w:p w:rsidR="00B8280E" w:rsidRPr="00D82865" w:rsidRDefault="003B01E7" w:rsidP="00D8286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u w:val="single"/>
          <w:lang w:val="en-US"/>
        </w:rPr>
      </w:pPr>
      <w:proofErr w:type="spellStart"/>
      <w:r>
        <w:rPr>
          <w:rFonts w:ascii="Calibri" w:hAnsi="Calibri" w:cs="Calibri"/>
          <w:b/>
          <w:bCs/>
          <w:i/>
          <w:iCs/>
          <w:lang w:val="en-US"/>
        </w:rPr>
        <w:t>Facebooková</w:t>
      </w:r>
      <w:proofErr w:type="spellEnd"/>
      <w:r w:rsidR="00D92917">
        <w:rPr>
          <w:rFonts w:ascii="Calibri" w:hAnsi="Calibri" w:cs="Calibri"/>
          <w:b/>
          <w:bCs/>
          <w:i/>
          <w:iCs/>
          <w:lang w:val="en-US"/>
        </w:rPr>
        <w:t xml:space="preserve"> </w:t>
      </w:r>
      <w:proofErr w:type="spellStart"/>
      <w:r w:rsidR="00D82865">
        <w:rPr>
          <w:rFonts w:ascii="Calibri" w:hAnsi="Calibri" w:cs="Calibri"/>
          <w:b/>
          <w:bCs/>
          <w:i/>
          <w:iCs/>
          <w:lang w:val="en-US"/>
        </w:rPr>
        <w:t>stránka</w:t>
      </w:r>
      <w:proofErr w:type="spellEnd"/>
      <w:r w:rsidR="00D82865">
        <w:rPr>
          <w:rFonts w:ascii="Calibri" w:hAnsi="Calibri" w:cs="Calibri"/>
          <w:b/>
          <w:bCs/>
          <w:i/>
          <w:iCs/>
          <w:lang w:val="en-US"/>
        </w:rPr>
        <w:t xml:space="preserve"> </w:t>
      </w:r>
      <w:proofErr w:type="spellStart"/>
      <w:r w:rsidR="00D82865">
        <w:rPr>
          <w:rFonts w:ascii="Calibri" w:hAnsi="Calibri" w:cs="Calibri"/>
          <w:b/>
          <w:bCs/>
          <w:i/>
          <w:iCs/>
          <w:lang w:val="en-US"/>
        </w:rPr>
        <w:t>obce</w:t>
      </w:r>
      <w:proofErr w:type="spellEnd"/>
      <w:r w:rsidR="00D82865">
        <w:rPr>
          <w:rFonts w:ascii="Calibri" w:hAnsi="Calibri" w:cs="Calibri"/>
          <w:b/>
          <w:bCs/>
          <w:i/>
          <w:iCs/>
          <w:lang w:val="en-US"/>
        </w:rPr>
        <w:t xml:space="preserve">: </w:t>
      </w:r>
      <w:hyperlink r:id="rId12" w:history="1">
        <w:r w:rsidR="00D82865" w:rsidRPr="00D82865">
          <w:rPr>
            <w:rStyle w:val="Hypertextovodkaz"/>
          </w:rPr>
          <w:t>https://www.facebook.com/Obec-Milotice-nad-Opavou-842279539144890/</w:t>
        </w:r>
      </w:hyperlink>
    </w:p>
    <w:p w:rsidR="00DA3150" w:rsidRDefault="00DA3150" w:rsidP="00B20EB3">
      <w:pPr>
        <w:jc w:val="both"/>
        <w:rPr>
          <w:b/>
          <w:sz w:val="24"/>
          <w:szCs w:val="24"/>
        </w:rPr>
      </w:pPr>
    </w:p>
    <w:p w:rsidR="003D037F" w:rsidRDefault="008B7F87" w:rsidP="00B20EB3">
      <w:pPr>
        <w:jc w:val="both"/>
      </w:pPr>
      <w:r>
        <w:rPr>
          <w:b/>
          <w:sz w:val="24"/>
          <w:szCs w:val="24"/>
        </w:rPr>
        <w:t xml:space="preserve">Slovo starosty: </w:t>
      </w:r>
    </w:p>
    <w:p w:rsidR="003D037F" w:rsidRPr="00D2260A" w:rsidRDefault="008124F3" w:rsidP="00B20EB3">
      <w:pPr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2260A">
        <w:rPr>
          <w:rFonts w:ascii="Times New Roman" w:eastAsia="Times New Roman" w:hAnsi="Times New Roman" w:cs="Times New Roman"/>
          <w:i/>
          <w:sz w:val="26"/>
          <w:szCs w:val="26"/>
        </w:rPr>
        <w:t xml:space="preserve">Vážení </w:t>
      </w:r>
      <w:r w:rsidR="003D037F" w:rsidRPr="00D2260A">
        <w:rPr>
          <w:rFonts w:ascii="Times New Roman" w:eastAsia="Times New Roman" w:hAnsi="Times New Roman" w:cs="Times New Roman"/>
          <w:i/>
          <w:sz w:val="26"/>
          <w:szCs w:val="26"/>
        </w:rPr>
        <w:t>občané,</w:t>
      </w:r>
    </w:p>
    <w:p w:rsidR="00724BE1" w:rsidRPr="00D2260A" w:rsidRDefault="00473B60" w:rsidP="00B20EB3">
      <w:pPr>
        <w:tabs>
          <w:tab w:val="left" w:pos="6765"/>
        </w:tabs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2260A">
        <w:rPr>
          <w:rFonts w:ascii="Times New Roman" w:eastAsia="Times New Roman" w:hAnsi="Times New Roman" w:cs="Times New Roman"/>
          <w:sz w:val="26"/>
          <w:szCs w:val="26"/>
        </w:rPr>
        <w:t>v</w:t>
      </w:r>
      <w:r w:rsidRPr="00D2260A">
        <w:rPr>
          <w:rFonts w:ascii="Times New Roman" w:eastAsia="Times New Roman" w:hAnsi="Times New Roman" w:cs="Times New Roman"/>
          <w:i/>
          <w:sz w:val="26"/>
          <w:szCs w:val="26"/>
        </w:rPr>
        <w:t>šechny Vás srdečně zdravím. Prodlužující se den, více sluníčka a ranní namlouvání ptactva jsou jasné signály blížícího se jar</w:t>
      </w:r>
      <w:r w:rsidR="00D92917"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 w:rsidRPr="00D2260A">
        <w:rPr>
          <w:rFonts w:ascii="Times New Roman" w:eastAsia="Times New Roman" w:hAnsi="Times New Roman" w:cs="Times New Roman"/>
          <w:i/>
          <w:sz w:val="26"/>
          <w:szCs w:val="26"/>
        </w:rPr>
        <w:t>. Pro naše zaměstnance nastáv</w:t>
      </w:r>
      <w:r w:rsidR="00365F93">
        <w:rPr>
          <w:rFonts w:ascii="Times New Roman" w:eastAsia="Times New Roman" w:hAnsi="Times New Roman" w:cs="Times New Roman"/>
          <w:i/>
          <w:sz w:val="26"/>
          <w:szCs w:val="26"/>
        </w:rPr>
        <w:t xml:space="preserve">á každoroční </w:t>
      </w:r>
      <w:r w:rsidRPr="00D2260A">
        <w:rPr>
          <w:rFonts w:ascii="Times New Roman" w:eastAsia="Times New Roman" w:hAnsi="Times New Roman" w:cs="Times New Roman"/>
          <w:i/>
          <w:sz w:val="26"/>
          <w:szCs w:val="26"/>
        </w:rPr>
        <w:t>úkol zamést a uklidit posypový materiál z obecní</w:t>
      </w:r>
      <w:r w:rsidR="00D92917">
        <w:rPr>
          <w:rFonts w:ascii="Times New Roman" w:eastAsia="Times New Roman" w:hAnsi="Times New Roman" w:cs="Times New Roman"/>
          <w:i/>
          <w:sz w:val="26"/>
          <w:szCs w:val="26"/>
        </w:rPr>
        <w:t>ch komunikací. Bohužel peníze</w:t>
      </w:r>
      <w:r w:rsidRPr="00D2260A">
        <w:rPr>
          <w:rFonts w:ascii="Times New Roman" w:eastAsia="Times New Roman" w:hAnsi="Times New Roman" w:cs="Times New Roman"/>
          <w:i/>
          <w:sz w:val="26"/>
          <w:szCs w:val="26"/>
        </w:rPr>
        <w:t xml:space="preserve"> z Úřadu práce na pracovníky k úklidu obce zatím </w:t>
      </w:r>
      <w:r w:rsidR="00D92917">
        <w:rPr>
          <w:rFonts w:ascii="Times New Roman" w:eastAsia="Times New Roman" w:hAnsi="Times New Roman" w:cs="Times New Roman"/>
          <w:i/>
          <w:sz w:val="26"/>
          <w:szCs w:val="26"/>
        </w:rPr>
        <w:t>nelze nárokovat, neboť příspěvek</w:t>
      </w:r>
      <w:r w:rsidRPr="00D2260A">
        <w:rPr>
          <w:rFonts w:ascii="Times New Roman" w:eastAsia="Times New Roman" w:hAnsi="Times New Roman" w:cs="Times New Roman"/>
          <w:i/>
          <w:sz w:val="26"/>
          <w:szCs w:val="26"/>
        </w:rPr>
        <w:t>, který jsme v minulosti čerpali</w:t>
      </w:r>
      <w:r w:rsidR="00CD7CDE" w:rsidRPr="00D2260A"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 w:rsidRPr="00D2260A">
        <w:rPr>
          <w:rFonts w:ascii="Times New Roman" w:eastAsia="Times New Roman" w:hAnsi="Times New Roman" w:cs="Times New Roman"/>
          <w:i/>
          <w:sz w:val="26"/>
          <w:szCs w:val="26"/>
        </w:rPr>
        <w:t xml:space="preserve"> zatím není schválený. I proto bych uvítal </w:t>
      </w:r>
      <w:proofErr w:type="gramStart"/>
      <w:r w:rsidRPr="00D2260A">
        <w:rPr>
          <w:rFonts w:ascii="Times New Roman" w:eastAsia="Times New Roman" w:hAnsi="Times New Roman" w:cs="Times New Roman"/>
          <w:i/>
          <w:sz w:val="26"/>
          <w:szCs w:val="26"/>
        </w:rPr>
        <w:t>Vaší</w:t>
      </w:r>
      <w:proofErr w:type="gramEnd"/>
      <w:r w:rsidRPr="00D2260A">
        <w:rPr>
          <w:rFonts w:ascii="Times New Roman" w:eastAsia="Times New Roman" w:hAnsi="Times New Roman" w:cs="Times New Roman"/>
          <w:i/>
          <w:sz w:val="26"/>
          <w:szCs w:val="26"/>
        </w:rPr>
        <w:t xml:space="preserve"> výpomoc v měsíci dubnu</w:t>
      </w:r>
      <w:r w:rsidR="00CD7CDE" w:rsidRPr="00D2260A">
        <w:rPr>
          <w:rFonts w:ascii="Times New Roman" w:eastAsia="Times New Roman" w:hAnsi="Times New Roman" w:cs="Times New Roman"/>
          <w:i/>
          <w:sz w:val="26"/>
          <w:szCs w:val="26"/>
        </w:rPr>
        <w:t xml:space="preserve"> v rámci výzvy „Ukliďme si Česko“ na které se někteří z nás setkáváme každý rok. Uvidíme, co nám přinese vývoj pandemické situace a jak budou nastavena pravidla pro volný pohyb osob. Současná opatření zastavila společenský a kulturní život v naší obci, karanténou si prošla i naše Mateřská školka. Započatá rekonstrukce bytového domu probíhá podle harmonogramu a v letošním roce by se měla realizovat i přístavba hasičské zbrojnice – garáže pro dopravní automobil a zastřešení terasy kulturního domu. Evidujeme i velký zájem o výstavby </w:t>
      </w:r>
      <w:r w:rsidR="005C6784" w:rsidRPr="00D2260A">
        <w:rPr>
          <w:rFonts w:ascii="Times New Roman" w:eastAsia="Times New Roman" w:hAnsi="Times New Roman" w:cs="Times New Roman"/>
          <w:i/>
          <w:sz w:val="26"/>
          <w:szCs w:val="26"/>
        </w:rPr>
        <w:t xml:space="preserve">rodinných domů, kdy i přes zvyšující se ceny stavebních pozemků je naplánována stavba přibližně </w:t>
      </w:r>
      <w:proofErr w:type="gramStart"/>
      <w:r w:rsidR="005C6784" w:rsidRPr="00D2260A">
        <w:rPr>
          <w:rFonts w:ascii="Times New Roman" w:eastAsia="Times New Roman" w:hAnsi="Times New Roman" w:cs="Times New Roman"/>
          <w:i/>
          <w:sz w:val="26"/>
          <w:szCs w:val="26"/>
        </w:rPr>
        <w:t>12 – 14</w:t>
      </w:r>
      <w:proofErr w:type="gramEnd"/>
      <w:r w:rsidR="005C6784" w:rsidRPr="00D2260A">
        <w:rPr>
          <w:rFonts w:ascii="Times New Roman" w:eastAsia="Times New Roman" w:hAnsi="Times New Roman" w:cs="Times New Roman"/>
          <w:i/>
          <w:sz w:val="26"/>
          <w:szCs w:val="26"/>
        </w:rPr>
        <w:t xml:space="preserve"> nemovitostí. Naše obec se rozrůstá a začíná být atraktivní pro trvalé bydlení. Vím, že nám všem chybí přátelská setkání, návštěva hospůdky, vzájemný kontakt a že přijatá opatření se nám už zdají býti dlouhá, ale věřím, že se postupně vše zlepší a my budeme mít možnost opět žít, bavit se a těšit se z každého dne tak jak jsme byli zvyklí. Přeji Vám příjemné prožití svátků jara Velikonoc, hodně zdraví, vzájemného povzb</w:t>
      </w:r>
      <w:r w:rsidR="00724BE1" w:rsidRPr="00D2260A">
        <w:rPr>
          <w:rFonts w:ascii="Times New Roman" w:eastAsia="Times New Roman" w:hAnsi="Times New Roman" w:cs="Times New Roman"/>
          <w:i/>
          <w:sz w:val="26"/>
          <w:szCs w:val="26"/>
        </w:rPr>
        <w:t xml:space="preserve">uzení a pozitivní nálady. </w:t>
      </w:r>
    </w:p>
    <w:p w:rsidR="00772BE6" w:rsidRPr="00B8280E" w:rsidRDefault="00B20EB3" w:rsidP="00B20EB3">
      <w:pPr>
        <w:tabs>
          <w:tab w:val="left" w:pos="6765"/>
        </w:tabs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ab/>
      </w:r>
      <w:r w:rsidRPr="00B8280E">
        <w:rPr>
          <w:rFonts w:ascii="Times New Roman" w:eastAsia="Times New Roman" w:hAnsi="Times New Roman" w:cs="Times New Roman"/>
          <w:i/>
        </w:rPr>
        <w:t>Váš starosta</w:t>
      </w:r>
    </w:p>
    <w:p w:rsidR="006676DE" w:rsidRPr="007A35DB" w:rsidRDefault="003B01E7" w:rsidP="00534094">
      <w:pPr>
        <w:rPr>
          <w:b/>
          <w:sz w:val="28"/>
          <w:szCs w:val="28"/>
        </w:rPr>
      </w:pPr>
      <w:r w:rsidRPr="007A35DB">
        <w:rPr>
          <w:b/>
          <w:sz w:val="28"/>
          <w:szCs w:val="28"/>
        </w:rPr>
        <w:t>Bude vás zajímat:</w:t>
      </w:r>
    </w:p>
    <w:p w:rsidR="00D2260A" w:rsidRDefault="00D2260A" w:rsidP="00341D5A">
      <w:pPr>
        <w:spacing w:after="0"/>
        <w:jc w:val="both"/>
      </w:pPr>
      <w:r>
        <w:t>Obec Milotice nad Opavou přijímá žádosti o byty v Bytovém domě č. p. 27</w:t>
      </w:r>
      <w:r w:rsidR="00365F93">
        <w:t>. Jedná se o byty 1+kk a 2+kk s vlastní koupelnou a WC. Nájemné za m2 je stanoveno na 80 Kč. O</w:t>
      </w:r>
      <w:r>
        <w:t xml:space="preserve">dkaz na přihlašovací formulář, pravidla pro přidělení bytů a návrh nájemní smlouvy včetně uspořádání bytů dle jednotlivých podlaží, půdorysu, čísla bytů, rozměry v m2 najdete na webových stránkách obce </w:t>
      </w:r>
      <w:hyperlink r:id="rId13" w:history="1">
        <w:r w:rsidRPr="00854BB3">
          <w:rPr>
            <w:rStyle w:val="Hypertextovodkaz"/>
          </w:rPr>
          <w:t>www.miloticenadopavou.cz</w:t>
        </w:r>
      </w:hyperlink>
      <w:r>
        <w:t xml:space="preserve"> na úřední desce v sekci „Ostatní dokumenty“ nebo</w:t>
      </w:r>
      <w:r w:rsidR="00DA3150">
        <w:t xml:space="preserve"> </w:t>
      </w:r>
      <w:r w:rsidR="00365F93">
        <w:t xml:space="preserve">můžete </w:t>
      </w:r>
      <w:r w:rsidR="00DA3150">
        <w:t>zvolit</w:t>
      </w:r>
      <w:r w:rsidR="00365F93">
        <w:t xml:space="preserve"> možnost</w:t>
      </w:r>
      <w:r>
        <w:t xml:space="preserve"> vyzvednutí formulářů</w:t>
      </w:r>
      <w:r w:rsidR="00365F93">
        <w:t>, vybrat si</w:t>
      </w:r>
      <w:r w:rsidR="00A93364">
        <w:t xml:space="preserve"> dle čísla </w:t>
      </w:r>
      <w:r w:rsidR="00365F93">
        <w:t xml:space="preserve">bytu a půdorysu </w:t>
      </w:r>
      <w:r>
        <w:t>na Obecním úřadě.</w:t>
      </w:r>
      <w:r w:rsidR="00DA3150">
        <w:t xml:space="preserve"> Pravděpodobný</w:t>
      </w:r>
      <w:r w:rsidR="00365F93">
        <w:t xml:space="preserve"> termín k nastěhování je </w:t>
      </w:r>
      <w:proofErr w:type="gramStart"/>
      <w:r w:rsidR="00365F93">
        <w:t>srpen – září</w:t>
      </w:r>
      <w:proofErr w:type="gramEnd"/>
      <w:r w:rsidR="00365F93">
        <w:t xml:space="preserve"> 2021. </w:t>
      </w:r>
    </w:p>
    <w:p w:rsidR="00A93364" w:rsidRDefault="00A93364" w:rsidP="00844C7E">
      <w:pPr>
        <w:spacing w:after="0"/>
      </w:pPr>
    </w:p>
    <w:p w:rsidR="00A93364" w:rsidRDefault="00A93364" w:rsidP="00A93364">
      <w:pPr>
        <w:spacing w:after="0"/>
        <w:jc w:val="both"/>
      </w:pPr>
      <w:r>
        <w:t xml:space="preserve">Na 11. zasedání zastupitelstva obce Milotice nad Opavou byl zvolen člen zastupitelstva Jiří </w:t>
      </w:r>
      <w:proofErr w:type="spellStart"/>
      <w:r>
        <w:t>Bubela</w:t>
      </w:r>
      <w:proofErr w:type="spellEnd"/>
      <w:r>
        <w:t xml:space="preserve"> místostarostou obce. Přejeme mu hodně úspěchů v jeho práci. </w:t>
      </w:r>
    </w:p>
    <w:p w:rsidR="00876373" w:rsidRDefault="00876373" w:rsidP="004C281A">
      <w:pPr>
        <w:pStyle w:val="Zkladntext21"/>
        <w:jc w:val="left"/>
        <w:rPr>
          <w:rFonts w:asciiTheme="minorHAnsi" w:hAnsiTheme="minorHAnsi" w:cstheme="minorHAnsi"/>
          <w:sz w:val="24"/>
        </w:rPr>
      </w:pPr>
    </w:p>
    <w:p w:rsidR="00DF5E60" w:rsidRPr="00194A27" w:rsidRDefault="004C281A" w:rsidP="00194A27">
      <w:pPr>
        <w:pStyle w:val="Zkladntext21"/>
        <w:jc w:val="left"/>
        <w:rPr>
          <w:rFonts w:asciiTheme="minorHAnsi" w:hAnsiTheme="minorHAnsi" w:cstheme="minorHAnsi"/>
          <w:sz w:val="28"/>
          <w:szCs w:val="28"/>
        </w:rPr>
      </w:pPr>
      <w:r w:rsidRPr="007A35DB">
        <w:rPr>
          <w:rFonts w:asciiTheme="minorHAnsi" w:hAnsiTheme="minorHAnsi" w:cstheme="minorHAnsi"/>
          <w:sz w:val="28"/>
          <w:szCs w:val="28"/>
        </w:rPr>
        <w:t>Informace o jednání zastupitelstva:</w:t>
      </w:r>
    </w:p>
    <w:p w:rsidR="006E0D08" w:rsidRPr="00DA3150" w:rsidRDefault="008E0A2D" w:rsidP="006E0D08">
      <w:pPr>
        <w:pStyle w:val="Zkladntext21"/>
        <w:jc w:val="center"/>
        <w:rPr>
          <w:sz w:val="24"/>
          <w:szCs w:val="28"/>
        </w:rPr>
      </w:pPr>
      <w:r w:rsidRPr="00DA3150">
        <w:rPr>
          <w:sz w:val="24"/>
          <w:szCs w:val="28"/>
        </w:rPr>
        <w:t>Zastupitele obce na svém 11</w:t>
      </w:r>
      <w:r w:rsidR="004C281A" w:rsidRPr="00DA3150">
        <w:rPr>
          <w:sz w:val="24"/>
          <w:szCs w:val="28"/>
        </w:rPr>
        <w:t xml:space="preserve">. </w:t>
      </w:r>
      <w:r w:rsidR="006E0D08" w:rsidRPr="00DA3150">
        <w:rPr>
          <w:sz w:val="24"/>
          <w:szCs w:val="28"/>
        </w:rPr>
        <w:t>zasedání zastupitelstva obce Milotice nad Opavou ko</w:t>
      </w:r>
      <w:r w:rsidRPr="00DA3150">
        <w:rPr>
          <w:sz w:val="24"/>
          <w:szCs w:val="28"/>
        </w:rPr>
        <w:t>naného dne 26</w:t>
      </w:r>
      <w:r w:rsidR="003142FC" w:rsidRPr="00DA3150">
        <w:rPr>
          <w:sz w:val="24"/>
          <w:szCs w:val="28"/>
        </w:rPr>
        <w:t>.</w:t>
      </w:r>
      <w:r w:rsidRPr="00DA3150">
        <w:rPr>
          <w:sz w:val="24"/>
          <w:szCs w:val="28"/>
        </w:rPr>
        <w:t xml:space="preserve"> </w:t>
      </w:r>
      <w:r w:rsidR="003142FC" w:rsidRPr="00DA3150">
        <w:rPr>
          <w:sz w:val="24"/>
          <w:szCs w:val="28"/>
        </w:rPr>
        <w:t>2</w:t>
      </w:r>
      <w:r w:rsidRPr="00DA3150">
        <w:rPr>
          <w:sz w:val="24"/>
          <w:szCs w:val="28"/>
        </w:rPr>
        <w:t>. 2021</w:t>
      </w:r>
      <w:r w:rsidR="006E0D08" w:rsidRPr="00DA3150">
        <w:rPr>
          <w:sz w:val="24"/>
          <w:szCs w:val="28"/>
        </w:rPr>
        <w:t xml:space="preserve"> v 18.30 hod. v sále KD v Miloticích nad Opavou</w:t>
      </w:r>
    </w:p>
    <w:p w:rsidR="008E0A2D" w:rsidRPr="00194A27" w:rsidRDefault="008E0A2D" w:rsidP="008E0A2D">
      <w:pPr>
        <w:jc w:val="both"/>
        <w:rPr>
          <w:b/>
          <w:sz w:val="24"/>
          <w:szCs w:val="24"/>
        </w:rPr>
      </w:pPr>
      <w:r w:rsidRPr="00194A27">
        <w:rPr>
          <w:b/>
          <w:sz w:val="24"/>
          <w:szCs w:val="24"/>
        </w:rPr>
        <w:t xml:space="preserve">Volí:  </w:t>
      </w:r>
    </w:p>
    <w:p w:rsidR="008E0A2D" w:rsidRPr="008E0A2D" w:rsidRDefault="00DA3150" w:rsidP="008E0A2D">
      <w:pPr>
        <w:jc w:val="both"/>
      </w:pPr>
      <w:r>
        <w:t xml:space="preserve">1. Místostarostu </w:t>
      </w:r>
      <w:proofErr w:type="gramStart"/>
      <w:r>
        <w:t>obce</w:t>
      </w:r>
      <w:r w:rsidR="008E0A2D" w:rsidRPr="008E0A2D">
        <w:t>:  Jiřího</w:t>
      </w:r>
      <w:proofErr w:type="gramEnd"/>
      <w:r>
        <w:t xml:space="preserve"> </w:t>
      </w:r>
      <w:proofErr w:type="spellStart"/>
      <w:r w:rsidR="008E0A2D" w:rsidRPr="008E0A2D">
        <w:t>Bubelu</w:t>
      </w:r>
      <w:proofErr w:type="spellEnd"/>
    </w:p>
    <w:p w:rsidR="008E0A2D" w:rsidRPr="00194A27" w:rsidRDefault="008E0A2D" w:rsidP="008E0A2D">
      <w:pPr>
        <w:jc w:val="both"/>
        <w:rPr>
          <w:b/>
          <w:sz w:val="24"/>
          <w:szCs w:val="24"/>
        </w:rPr>
      </w:pPr>
      <w:r w:rsidRPr="00194A27">
        <w:rPr>
          <w:b/>
          <w:sz w:val="24"/>
          <w:szCs w:val="24"/>
        </w:rPr>
        <w:t>Schválili:</w:t>
      </w:r>
    </w:p>
    <w:p w:rsidR="008E0A2D" w:rsidRPr="008E0A2D" w:rsidRDefault="008E0A2D" w:rsidP="00194A27">
      <w:pPr>
        <w:spacing w:after="0" w:line="240" w:lineRule="auto"/>
        <w:jc w:val="both"/>
      </w:pPr>
      <w:r w:rsidRPr="008E0A2D">
        <w:t xml:space="preserve">1.  Návrhovou komisi ve složení: p. Markoš a p. </w:t>
      </w:r>
      <w:proofErr w:type="spellStart"/>
      <w:r w:rsidRPr="008E0A2D">
        <w:t>Bubela</w:t>
      </w:r>
      <w:proofErr w:type="spellEnd"/>
    </w:p>
    <w:p w:rsidR="008E0A2D" w:rsidRPr="008E0A2D" w:rsidRDefault="008E0A2D" w:rsidP="00194A27">
      <w:pPr>
        <w:spacing w:after="0" w:line="240" w:lineRule="auto"/>
        <w:jc w:val="both"/>
      </w:pPr>
      <w:r w:rsidRPr="008E0A2D">
        <w:t>2.  Program dnešního zasedání zastupitelstva obce.</w:t>
      </w:r>
    </w:p>
    <w:p w:rsidR="008E0A2D" w:rsidRPr="008E0A2D" w:rsidRDefault="008E0A2D" w:rsidP="00194A27">
      <w:pPr>
        <w:spacing w:after="0" w:line="240" w:lineRule="auto"/>
        <w:jc w:val="both"/>
      </w:pPr>
      <w:r w:rsidRPr="008E0A2D">
        <w:t>3.  Zápis z 10. zasedání zastupitelstva obce</w:t>
      </w:r>
    </w:p>
    <w:p w:rsidR="008E0A2D" w:rsidRPr="008E0A2D" w:rsidRDefault="008E0A2D" w:rsidP="00194A27">
      <w:pPr>
        <w:spacing w:after="0" w:line="240" w:lineRule="auto"/>
        <w:jc w:val="both"/>
      </w:pPr>
      <w:r w:rsidRPr="008E0A2D">
        <w:t>4.</w:t>
      </w:r>
      <w:r w:rsidR="00194A27">
        <w:t xml:space="preserve">  </w:t>
      </w:r>
      <w:r w:rsidRPr="008E0A2D">
        <w:t xml:space="preserve">Výši odměny místostarosty    8 000,- Kč měsíčně </w:t>
      </w:r>
    </w:p>
    <w:p w:rsidR="008E0A2D" w:rsidRPr="008E0A2D" w:rsidRDefault="008E0A2D" w:rsidP="00194A27">
      <w:pPr>
        <w:spacing w:after="0" w:line="240" w:lineRule="auto"/>
        <w:jc w:val="both"/>
      </w:pPr>
      <w:r w:rsidRPr="008E0A2D">
        <w:t>5. OZV č. 1/2021 o místním poplatku z pobytu</w:t>
      </w:r>
    </w:p>
    <w:p w:rsidR="008E0A2D" w:rsidRPr="008E0A2D" w:rsidRDefault="008E0A2D" w:rsidP="00194A27">
      <w:pPr>
        <w:spacing w:after="0" w:line="240" w:lineRule="auto"/>
        <w:jc w:val="both"/>
      </w:pPr>
      <w:r w:rsidRPr="008E0A2D">
        <w:t xml:space="preserve">6. Záměr na prodej </w:t>
      </w:r>
      <w:proofErr w:type="gramStart"/>
      <w:r w:rsidRPr="008E0A2D">
        <w:t>pozemku :</w:t>
      </w:r>
      <w:proofErr w:type="gramEnd"/>
      <w:r w:rsidRPr="008E0A2D">
        <w:t xml:space="preserve">  v </w:t>
      </w:r>
      <w:proofErr w:type="spellStart"/>
      <w:r w:rsidRPr="008E0A2D">
        <w:t>kúpč</w:t>
      </w:r>
      <w:proofErr w:type="spellEnd"/>
      <w:r w:rsidRPr="008E0A2D">
        <w:t>. 216/</w:t>
      </w:r>
      <w:proofErr w:type="gramStart"/>
      <w:r w:rsidRPr="008E0A2D">
        <w:t>1  -</w:t>
      </w:r>
      <w:proofErr w:type="gramEnd"/>
      <w:r w:rsidRPr="008E0A2D">
        <w:t xml:space="preserve">  197 m2   orná půda</w:t>
      </w:r>
    </w:p>
    <w:p w:rsidR="008E0A2D" w:rsidRPr="008E0A2D" w:rsidRDefault="008E0A2D" w:rsidP="00194A27">
      <w:pPr>
        <w:spacing w:after="0" w:line="240" w:lineRule="auto"/>
        <w:jc w:val="both"/>
      </w:pPr>
      <w:r w:rsidRPr="008E0A2D">
        <w:t>7.</w:t>
      </w:r>
      <w:r w:rsidR="00194A27">
        <w:t xml:space="preserve"> </w:t>
      </w:r>
      <w:r w:rsidRPr="008E0A2D">
        <w:t xml:space="preserve">Záměr na pachty zemědělských </w:t>
      </w:r>
      <w:proofErr w:type="gramStart"/>
      <w:r w:rsidRPr="008E0A2D">
        <w:t>pozemků :</w:t>
      </w:r>
      <w:proofErr w:type="gramEnd"/>
      <w:r w:rsidRPr="008E0A2D">
        <w:t xml:space="preserve"> 1566/13     867  m2, 1566/15     388  m2, 1567/7      </w:t>
      </w:r>
      <w:r w:rsidR="00194A27">
        <w:t xml:space="preserve">   </w:t>
      </w:r>
      <w:r w:rsidRPr="008E0A2D">
        <w:t>2810  m2, 1567/4     1036 m2, 1569/1       74  m2, 2135/1       305 m2, 1595/5       905 m2</w:t>
      </w:r>
    </w:p>
    <w:p w:rsidR="008E0A2D" w:rsidRPr="008E0A2D" w:rsidRDefault="008E0A2D" w:rsidP="00194A27">
      <w:pPr>
        <w:spacing w:after="0" w:line="240" w:lineRule="auto"/>
        <w:jc w:val="both"/>
      </w:pPr>
      <w:r w:rsidRPr="008E0A2D">
        <w:t>8.</w:t>
      </w:r>
      <w:r w:rsidR="00194A27">
        <w:t xml:space="preserve"> </w:t>
      </w:r>
      <w:r w:rsidRPr="008E0A2D">
        <w:t>Záměr na pronájem obchodu</w:t>
      </w:r>
    </w:p>
    <w:p w:rsidR="008E0A2D" w:rsidRPr="008E0A2D" w:rsidRDefault="008E0A2D" w:rsidP="00194A27">
      <w:pPr>
        <w:spacing w:after="0" w:line="240" w:lineRule="auto"/>
        <w:jc w:val="both"/>
      </w:pPr>
      <w:r w:rsidRPr="008E0A2D">
        <w:t>9.</w:t>
      </w:r>
      <w:r w:rsidR="00194A27">
        <w:t xml:space="preserve"> </w:t>
      </w:r>
      <w:r w:rsidRPr="008E0A2D">
        <w:t>Schvaluje příspěvek formou daru FC Milotice nad Opavou ve výši 15000,- Kč</w:t>
      </w:r>
    </w:p>
    <w:p w:rsidR="008E0A2D" w:rsidRPr="008E0A2D" w:rsidRDefault="008E0A2D" w:rsidP="00194A27">
      <w:pPr>
        <w:spacing w:after="0" w:line="240" w:lineRule="auto"/>
        <w:jc w:val="both"/>
      </w:pPr>
      <w:r w:rsidRPr="008E0A2D">
        <w:t xml:space="preserve">10.DarCentru Stonožka ve výši 1000,- Kč </w:t>
      </w:r>
    </w:p>
    <w:p w:rsidR="008E0A2D" w:rsidRPr="008E0A2D" w:rsidRDefault="008E0A2D" w:rsidP="00194A27">
      <w:pPr>
        <w:spacing w:after="0" w:line="240" w:lineRule="auto"/>
        <w:jc w:val="both"/>
      </w:pPr>
      <w:r w:rsidRPr="008E0A2D">
        <w:t>11. Roční závěrku obce za rok 2020 formou protokolu.</w:t>
      </w:r>
    </w:p>
    <w:p w:rsidR="008E0A2D" w:rsidRPr="008E0A2D" w:rsidRDefault="008E0A2D" w:rsidP="00194A27">
      <w:pPr>
        <w:spacing w:after="0" w:line="240" w:lineRule="auto"/>
        <w:jc w:val="both"/>
      </w:pPr>
      <w:r w:rsidRPr="008E0A2D">
        <w:t>12.</w:t>
      </w:r>
      <w:r w:rsidR="00194A27">
        <w:t xml:space="preserve"> </w:t>
      </w:r>
      <w:r w:rsidRPr="008E0A2D">
        <w:t xml:space="preserve">Roční závěrku </w:t>
      </w:r>
      <w:proofErr w:type="spellStart"/>
      <w:r w:rsidRPr="008E0A2D">
        <w:t>p.o</w:t>
      </w:r>
      <w:proofErr w:type="spellEnd"/>
      <w:r w:rsidRPr="008E0A2D">
        <w:t>. Mateřské školy za rok 2020 formou protokolu</w:t>
      </w:r>
    </w:p>
    <w:p w:rsidR="008E0A2D" w:rsidRPr="008E0A2D" w:rsidRDefault="008E0A2D" w:rsidP="00194A27">
      <w:pPr>
        <w:spacing w:after="0" w:line="240" w:lineRule="auto"/>
        <w:jc w:val="both"/>
      </w:pPr>
      <w:r w:rsidRPr="008E0A2D">
        <w:t>13.</w:t>
      </w:r>
      <w:r w:rsidR="00194A27">
        <w:t xml:space="preserve"> </w:t>
      </w:r>
      <w:r w:rsidRPr="008E0A2D">
        <w:t xml:space="preserve">Pořízení nového nábytku do restaurace KD formou objednávky na základě cenové nabídky   firmy Stolařství </w:t>
      </w:r>
      <w:proofErr w:type="spellStart"/>
      <w:r w:rsidRPr="008E0A2D">
        <w:t>Planka</w:t>
      </w:r>
      <w:proofErr w:type="spellEnd"/>
    </w:p>
    <w:p w:rsidR="008E0A2D" w:rsidRPr="008E0A2D" w:rsidRDefault="008E0A2D" w:rsidP="00194A27">
      <w:pPr>
        <w:spacing w:after="0" w:line="240" w:lineRule="auto"/>
        <w:jc w:val="both"/>
      </w:pPr>
      <w:r w:rsidRPr="008E0A2D">
        <w:t xml:space="preserve">14.  Pořízení zastřešení terasy KD formou objednávky na základě cenové nabídky firmy </w:t>
      </w:r>
    </w:p>
    <w:p w:rsidR="00194A27" w:rsidRDefault="008E0A2D" w:rsidP="00194A27">
      <w:pPr>
        <w:spacing w:after="0" w:line="240" w:lineRule="auto"/>
        <w:jc w:val="both"/>
      </w:pPr>
      <w:r w:rsidRPr="008E0A2D">
        <w:t xml:space="preserve">       Tesařství Remeš</w:t>
      </w:r>
    </w:p>
    <w:p w:rsidR="00194A27" w:rsidRDefault="00194A27" w:rsidP="00194A27">
      <w:pPr>
        <w:spacing w:after="0"/>
        <w:jc w:val="both"/>
      </w:pPr>
    </w:p>
    <w:p w:rsidR="008E0A2D" w:rsidRPr="00194A27" w:rsidRDefault="008E0A2D" w:rsidP="008E0A2D">
      <w:pPr>
        <w:jc w:val="both"/>
        <w:rPr>
          <w:sz w:val="24"/>
          <w:szCs w:val="24"/>
        </w:rPr>
      </w:pPr>
      <w:r w:rsidRPr="00194A27">
        <w:rPr>
          <w:b/>
          <w:sz w:val="24"/>
          <w:szCs w:val="24"/>
        </w:rPr>
        <w:t>Neschvalují:</w:t>
      </w:r>
    </w:p>
    <w:p w:rsidR="008E0A2D" w:rsidRPr="008E0A2D" w:rsidRDefault="008E0A2D" w:rsidP="008E0A2D">
      <w:pPr>
        <w:jc w:val="both"/>
      </w:pPr>
      <w:r w:rsidRPr="00194A27">
        <w:t>1.</w:t>
      </w:r>
      <w:r w:rsidRPr="008E0A2D">
        <w:t xml:space="preserve">  Záměr na prodej pozemku v </w:t>
      </w:r>
      <w:proofErr w:type="spellStart"/>
      <w:r w:rsidRPr="008E0A2D">
        <w:t>kú</w:t>
      </w:r>
      <w:proofErr w:type="spellEnd"/>
      <w:r w:rsidRPr="008E0A2D">
        <w:t xml:space="preserve">. Milotice nad Opavou </w:t>
      </w:r>
      <w:proofErr w:type="spellStart"/>
      <w:r w:rsidRPr="008E0A2D">
        <w:t>par.č</w:t>
      </w:r>
      <w:proofErr w:type="spellEnd"/>
      <w:r w:rsidRPr="008E0A2D">
        <w:t xml:space="preserve">. </w:t>
      </w:r>
      <w:proofErr w:type="gramStart"/>
      <w:r w:rsidRPr="008E0A2D">
        <w:t>1258  -</w:t>
      </w:r>
      <w:proofErr w:type="gramEnd"/>
      <w:r w:rsidRPr="008E0A2D">
        <w:t xml:space="preserve"> 292 m</w:t>
      </w:r>
      <w:r w:rsidRPr="008E0A2D">
        <w:rPr>
          <w:vertAlign w:val="superscript"/>
        </w:rPr>
        <w:t>2</w:t>
      </w:r>
      <w:r w:rsidRPr="008E0A2D">
        <w:t xml:space="preserve">  -  </w:t>
      </w:r>
      <w:proofErr w:type="spellStart"/>
      <w:r w:rsidRPr="008E0A2D">
        <w:t>Ost.plocha</w:t>
      </w:r>
      <w:proofErr w:type="spellEnd"/>
    </w:p>
    <w:p w:rsidR="008E0A2D" w:rsidRPr="008E0A2D" w:rsidRDefault="003C3207" w:rsidP="008E0A2D">
      <w:pPr>
        <w:jc w:val="both"/>
        <w:rPr>
          <w:sz w:val="24"/>
          <w:szCs w:val="24"/>
        </w:rPr>
      </w:pPr>
      <w:r w:rsidRPr="004C281A">
        <w:rPr>
          <w:b/>
          <w:bCs/>
          <w:sz w:val="24"/>
          <w:szCs w:val="24"/>
        </w:rPr>
        <w:t>Vzali</w:t>
      </w:r>
      <w:r w:rsidR="003F1C24">
        <w:rPr>
          <w:b/>
          <w:bCs/>
          <w:sz w:val="24"/>
          <w:szCs w:val="24"/>
        </w:rPr>
        <w:t xml:space="preserve"> na vědomí</w:t>
      </w:r>
      <w:r w:rsidR="006E0D08" w:rsidRPr="004C281A">
        <w:rPr>
          <w:b/>
          <w:bCs/>
          <w:sz w:val="24"/>
          <w:szCs w:val="24"/>
        </w:rPr>
        <w:t>:</w:t>
      </w:r>
    </w:p>
    <w:p w:rsidR="008E0A2D" w:rsidRPr="008E0A2D" w:rsidRDefault="008E0A2D" w:rsidP="008E0A2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</w:pPr>
      <w:r w:rsidRPr="008E0A2D">
        <w:t>Informaci o ukončení mobilní pošty</w:t>
      </w:r>
    </w:p>
    <w:p w:rsidR="008E0A2D" w:rsidRPr="008E0A2D" w:rsidRDefault="008E0A2D" w:rsidP="008E0A2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</w:pPr>
      <w:r w:rsidRPr="008E0A2D">
        <w:t>Informaci HIK o inventarizaci majetku a závazků obce k 31.12.2020</w:t>
      </w:r>
    </w:p>
    <w:p w:rsidR="008E0A2D" w:rsidRPr="008E0A2D" w:rsidRDefault="008E0A2D" w:rsidP="008E0A2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</w:pPr>
      <w:r w:rsidRPr="008E0A2D">
        <w:t>Informaci o poděkování od Slezské Diakonie</w:t>
      </w:r>
    </w:p>
    <w:p w:rsidR="008E0A2D" w:rsidRPr="008E0A2D" w:rsidRDefault="008E0A2D" w:rsidP="008E0A2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</w:pPr>
      <w:r w:rsidRPr="008E0A2D">
        <w:t>Informace o průběhu oprav bytového domu</w:t>
      </w:r>
    </w:p>
    <w:p w:rsidR="008E0A2D" w:rsidRPr="008E0A2D" w:rsidRDefault="008E0A2D" w:rsidP="008E0A2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</w:pPr>
      <w:r w:rsidRPr="008E0A2D">
        <w:t>Informaci o možnosti a způsobu podání žádosti o byt</w:t>
      </w:r>
    </w:p>
    <w:p w:rsidR="008E0A2D" w:rsidRPr="008E0A2D" w:rsidRDefault="008E0A2D" w:rsidP="008E0A2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</w:pPr>
      <w:r w:rsidRPr="008E0A2D">
        <w:t>Informaci o podané žádosti o dotaci z rozpočtu MS kraje na výstavbu garáže JSDH</w:t>
      </w:r>
    </w:p>
    <w:p w:rsidR="008E0A2D" w:rsidRPr="008E0A2D" w:rsidRDefault="008E0A2D" w:rsidP="008E0A2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</w:pPr>
      <w:r w:rsidRPr="008E0A2D">
        <w:t xml:space="preserve">Informaci o způsobu účtování KO a možnosti placení místních poplatků převodem </w:t>
      </w:r>
    </w:p>
    <w:p w:rsidR="008E0A2D" w:rsidRPr="008E0A2D" w:rsidRDefault="008E0A2D" w:rsidP="008E0A2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</w:pPr>
      <w:r w:rsidRPr="008E0A2D">
        <w:t>Informace o opravě Multikáry</w:t>
      </w:r>
    </w:p>
    <w:p w:rsidR="008E0A2D" w:rsidRPr="008E0A2D" w:rsidRDefault="008E0A2D" w:rsidP="008E0A2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</w:pPr>
      <w:r w:rsidRPr="008E0A2D">
        <w:t>Informace o činnosti MSH</w:t>
      </w:r>
    </w:p>
    <w:p w:rsidR="00DA3150" w:rsidRPr="00365F93" w:rsidRDefault="008E0A2D" w:rsidP="00194A27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</w:pPr>
      <w:r w:rsidRPr="008E0A2D">
        <w:t>Informace o sčítání lidu 2021</w:t>
      </w:r>
    </w:p>
    <w:p w:rsidR="00194A27" w:rsidRDefault="00194A27" w:rsidP="00194A27">
      <w:pPr>
        <w:tabs>
          <w:tab w:val="left" w:pos="720"/>
        </w:tabs>
        <w:suppressAutoHyphens/>
        <w:spacing w:after="0" w:line="240" w:lineRule="auto"/>
        <w:rPr>
          <w:b/>
          <w:sz w:val="28"/>
          <w:szCs w:val="28"/>
        </w:rPr>
      </w:pPr>
      <w:r w:rsidRPr="00194A27">
        <w:rPr>
          <w:b/>
          <w:sz w:val="28"/>
          <w:szCs w:val="28"/>
        </w:rPr>
        <w:lastRenderedPageBreak/>
        <w:t>Informace z Technických služeb</w:t>
      </w:r>
      <w:r>
        <w:rPr>
          <w:b/>
          <w:sz w:val="28"/>
          <w:szCs w:val="28"/>
        </w:rPr>
        <w:t xml:space="preserve"> od pana Zátopka:</w:t>
      </w:r>
    </w:p>
    <w:p w:rsidR="00194A27" w:rsidRDefault="00194A27" w:rsidP="00194A27">
      <w:pPr>
        <w:tabs>
          <w:tab w:val="left" w:pos="720"/>
        </w:tabs>
        <w:suppressAutoHyphens/>
        <w:spacing w:after="0" w:line="240" w:lineRule="auto"/>
        <w:rPr>
          <w:rFonts w:ascii="Calibri" w:hAnsi="Calibri" w:cs="Calibri"/>
        </w:rPr>
      </w:pPr>
    </w:p>
    <w:p w:rsidR="00194A27" w:rsidRDefault="00194A27" w:rsidP="00194A27">
      <w:pPr>
        <w:tabs>
          <w:tab w:val="left" w:pos="720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Přijetím nového zákona o odpadech vzniklo mnoho problémů, které zákonodárce nedomyslel a jedním z nich jsou volné kapacity a vzdálenosti do zařízení využívající zbytkový odpad. Třídící linky se bouří a hrozí, že odpad, který bude, znečištěný komunálním odpadem nepřijmou. Plasty sice předáváme i dalšímu odběrateli, ale ten má úplně stejný problém. Jsem si plně vědom toho, že nemůžete moc ovlivnit, jak občan třídí, ale přesto pokud můžete, předejte informaci občanům.</w:t>
      </w:r>
    </w:p>
    <w:p w:rsidR="00194A27" w:rsidRPr="005A157D" w:rsidRDefault="00194A27" w:rsidP="005A157D">
      <w:pPr>
        <w:spacing w:before="100" w:beforeAutospacing="1" w:after="0" w:line="240" w:lineRule="auto"/>
        <w:rPr>
          <w:rFonts w:eastAsia="Times New Roman" w:cstheme="minorHAnsi"/>
          <w:sz w:val="14"/>
          <w:szCs w:val="24"/>
        </w:rPr>
      </w:pPr>
      <w:r w:rsidRPr="005A157D">
        <w:rPr>
          <w:rFonts w:eastAsia="Times New Roman" w:cstheme="minorHAnsi"/>
          <w:b/>
          <w:bCs/>
          <w:sz w:val="28"/>
          <w:szCs w:val="48"/>
        </w:rPr>
        <w:t>OZNÁMENÍ</w:t>
      </w:r>
      <w:r w:rsidR="005A157D" w:rsidRPr="005A157D">
        <w:rPr>
          <w:rFonts w:eastAsia="Times New Roman" w:cstheme="minorHAnsi"/>
          <w:b/>
          <w:bCs/>
          <w:sz w:val="28"/>
          <w:szCs w:val="48"/>
        </w:rPr>
        <w:t xml:space="preserve"> paní </w:t>
      </w:r>
      <w:proofErr w:type="spellStart"/>
      <w:r w:rsidR="005A157D" w:rsidRPr="005A157D">
        <w:rPr>
          <w:rFonts w:eastAsia="Times New Roman" w:cstheme="minorHAnsi"/>
          <w:b/>
          <w:bCs/>
          <w:sz w:val="28"/>
          <w:szCs w:val="48"/>
        </w:rPr>
        <w:t>Bukovjanové</w:t>
      </w:r>
      <w:proofErr w:type="spellEnd"/>
      <w:r w:rsidR="005A157D" w:rsidRPr="005A157D">
        <w:rPr>
          <w:rFonts w:eastAsia="Times New Roman" w:cstheme="minorHAnsi"/>
          <w:b/>
          <w:bCs/>
          <w:sz w:val="28"/>
          <w:szCs w:val="48"/>
        </w:rPr>
        <w:t>, třídící linka plastového odpadu Bruntál</w:t>
      </w:r>
    </w:p>
    <w:p w:rsidR="00194A27" w:rsidRPr="00194A27" w:rsidRDefault="0027692A" w:rsidP="00194A27">
      <w:pPr>
        <w:spacing w:before="100" w:beforeAutospacing="1" w:after="0" w:line="240" w:lineRule="auto"/>
        <w:jc w:val="both"/>
        <w:rPr>
          <w:rFonts w:eastAsia="Times New Roman" w:cstheme="minorHAnsi"/>
          <w:sz w:val="16"/>
          <w:szCs w:val="24"/>
        </w:rPr>
      </w:pPr>
      <w:r>
        <w:rPr>
          <w:rFonts w:eastAsia="Times New Roman" w:cstheme="minorHAnsi"/>
          <w:noProof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4364115</wp:posOffset>
            </wp:positionH>
            <wp:positionV relativeFrom="paragraph">
              <wp:posOffset>988048</wp:posOffset>
            </wp:positionV>
            <wp:extent cx="1180022" cy="1242204"/>
            <wp:effectExtent l="1905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022" cy="1242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4A27" w:rsidRPr="00194A27">
        <w:rPr>
          <w:rFonts w:eastAsia="Times New Roman" w:cstheme="minorHAnsi"/>
          <w:szCs w:val="36"/>
        </w:rPr>
        <w:t xml:space="preserve">Dle nového zákona o odpadech č. 541/2020 Sb., s účinností od 1. ledna 2021povoluje pouze 15 % komunálního odpadu obsaženého v nádobách na plastový odpad. Bohužel realita je </w:t>
      </w:r>
      <w:proofErr w:type="gramStart"/>
      <w:r w:rsidR="00194A27" w:rsidRPr="00194A27">
        <w:rPr>
          <w:rFonts w:eastAsia="Times New Roman" w:cstheme="minorHAnsi"/>
          <w:szCs w:val="36"/>
        </w:rPr>
        <w:t>50%</w:t>
      </w:r>
      <w:proofErr w:type="gramEnd"/>
      <w:r w:rsidR="00194A27" w:rsidRPr="00194A27">
        <w:rPr>
          <w:rFonts w:eastAsia="Times New Roman" w:cstheme="minorHAnsi"/>
          <w:szCs w:val="36"/>
        </w:rPr>
        <w:t xml:space="preserve">-60% komunálního odpadu obsaženého ve žlutých kontejnerech. Z toho důvodu jsem nucena oznámit, že v případě znehodnocení plastového odpadu komunálním odpadem, nebude naše třídící linka plastový odpad přebírat k dalšímu zpracování. </w:t>
      </w:r>
    </w:p>
    <w:p w:rsidR="00194A27" w:rsidRPr="00194A27" w:rsidRDefault="00194A27" w:rsidP="00194A27">
      <w:pPr>
        <w:spacing w:before="100" w:beforeAutospacing="1" w:after="0" w:line="240" w:lineRule="auto"/>
        <w:rPr>
          <w:rFonts w:eastAsia="Times New Roman" w:cstheme="minorHAnsi"/>
          <w:sz w:val="18"/>
          <w:szCs w:val="24"/>
        </w:rPr>
      </w:pPr>
      <w:r w:rsidRPr="00194A27">
        <w:rPr>
          <w:rFonts w:eastAsia="Times New Roman" w:cstheme="minorHAnsi"/>
          <w:b/>
          <w:bCs/>
          <w:szCs w:val="32"/>
          <w:u w:val="single"/>
        </w:rPr>
        <w:t>Plastový odpad, který by měl být obsažen ve žlutých kontejnerech:</w:t>
      </w:r>
    </w:p>
    <w:p w:rsidR="00194A27" w:rsidRPr="00194A27" w:rsidRDefault="00194A27" w:rsidP="00194A27">
      <w:pPr>
        <w:spacing w:after="0" w:line="240" w:lineRule="auto"/>
        <w:rPr>
          <w:rFonts w:eastAsia="Times New Roman" w:cstheme="minorHAnsi"/>
          <w:sz w:val="18"/>
          <w:szCs w:val="24"/>
        </w:rPr>
      </w:pPr>
      <w:r w:rsidRPr="00194A27">
        <w:rPr>
          <w:rFonts w:eastAsia="Times New Roman" w:cstheme="minorHAnsi"/>
          <w:szCs w:val="32"/>
        </w:rPr>
        <w:t xml:space="preserve">- </w:t>
      </w:r>
      <w:r w:rsidRPr="00194A27">
        <w:rPr>
          <w:rFonts w:eastAsia="Times New Roman" w:cstheme="minorHAnsi"/>
          <w:b/>
          <w:bCs/>
          <w:szCs w:val="32"/>
        </w:rPr>
        <w:t>PET</w:t>
      </w:r>
      <w:r w:rsidRPr="00194A27">
        <w:rPr>
          <w:rFonts w:eastAsia="Times New Roman" w:cstheme="minorHAnsi"/>
          <w:szCs w:val="32"/>
        </w:rPr>
        <w:t xml:space="preserve"> jakýchkoliv barev</w:t>
      </w:r>
    </w:p>
    <w:p w:rsidR="00194A27" w:rsidRPr="00194A27" w:rsidRDefault="00194A27" w:rsidP="00194A27">
      <w:pPr>
        <w:spacing w:after="0" w:line="240" w:lineRule="auto"/>
        <w:rPr>
          <w:rFonts w:eastAsia="Times New Roman" w:cstheme="minorHAnsi"/>
          <w:sz w:val="18"/>
          <w:szCs w:val="24"/>
        </w:rPr>
      </w:pPr>
      <w:r w:rsidRPr="00194A27">
        <w:rPr>
          <w:rFonts w:eastAsia="Times New Roman" w:cstheme="minorHAnsi"/>
          <w:szCs w:val="32"/>
        </w:rPr>
        <w:t xml:space="preserve">- </w:t>
      </w:r>
      <w:r w:rsidRPr="00194A27">
        <w:rPr>
          <w:rFonts w:eastAsia="Times New Roman" w:cstheme="minorHAnsi"/>
          <w:b/>
          <w:bCs/>
          <w:szCs w:val="32"/>
        </w:rPr>
        <w:t>HDPE</w:t>
      </w:r>
      <w:r w:rsidRPr="00194A27">
        <w:rPr>
          <w:rFonts w:eastAsia="Times New Roman" w:cstheme="minorHAnsi"/>
          <w:szCs w:val="32"/>
        </w:rPr>
        <w:t xml:space="preserve"> – obaly od šamponu, </w:t>
      </w:r>
      <w:proofErr w:type="spellStart"/>
      <w:proofErr w:type="gramStart"/>
      <w:r w:rsidRPr="00194A27">
        <w:rPr>
          <w:rFonts w:eastAsia="Times New Roman" w:cstheme="minorHAnsi"/>
          <w:szCs w:val="32"/>
        </w:rPr>
        <w:t>kečupů,od</w:t>
      </w:r>
      <w:proofErr w:type="spellEnd"/>
      <w:proofErr w:type="gramEnd"/>
      <w:r w:rsidRPr="00194A27">
        <w:rPr>
          <w:rFonts w:eastAsia="Times New Roman" w:cstheme="minorHAnsi"/>
          <w:szCs w:val="32"/>
        </w:rPr>
        <w:t xml:space="preserve"> pracích gelů, kanystry (bez oleje),</w:t>
      </w:r>
    </w:p>
    <w:p w:rsidR="00194A27" w:rsidRPr="00194A27" w:rsidRDefault="00194A27" w:rsidP="00194A27">
      <w:pPr>
        <w:spacing w:after="0" w:line="240" w:lineRule="auto"/>
        <w:rPr>
          <w:rFonts w:eastAsia="Times New Roman" w:cstheme="minorHAnsi"/>
          <w:sz w:val="18"/>
          <w:szCs w:val="24"/>
        </w:rPr>
      </w:pPr>
      <w:r w:rsidRPr="00194A27">
        <w:rPr>
          <w:rFonts w:eastAsia="Times New Roman" w:cstheme="minorHAnsi"/>
          <w:szCs w:val="32"/>
        </w:rPr>
        <w:t xml:space="preserve">- </w:t>
      </w:r>
      <w:proofErr w:type="gramStart"/>
      <w:r w:rsidRPr="00194A27">
        <w:rPr>
          <w:rFonts w:eastAsia="Times New Roman" w:cstheme="minorHAnsi"/>
          <w:b/>
          <w:bCs/>
          <w:szCs w:val="32"/>
        </w:rPr>
        <w:t>PP,PS</w:t>
      </w:r>
      <w:proofErr w:type="gramEnd"/>
      <w:r w:rsidRPr="00194A27">
        <w:rPr>
          <w:rFonts w:eastAsia="Times New Roman" w:cstheme="minorHAnsi"/>
          <w:szCs w:val="32"/>
        </w:rPr>
        <w:t xml:space="preserve"> – </w:t>
      </w:r>
      <w:proofErr w:type="spellStart"/>
      <w:r w:rsidRPr="00194A27">
        <w:rPr>
          <w:rFonts w:eastAsia="Times New Roman" w:cstheme="minorHAnsi"/>
          <w:szCs w:val="32"/>
        </w:rPr>
        <w:t>kelímkovina</w:t>
      </w:r>
      <w:proofErr w:type="spellEnd"/>
      <w:r w:rsidRPr="00194A27">
        <w:rPr>
          <w:rFonts w:eastAsia="Times New Roman" w:cstheme="minorHAnsi"/>
          <w:szCs w:val="32"/>
        </w:rPr>
        <w:t xml:space="preserve"> všeho druhu</w:t>
      </w:r>
    </w:p>
    <w:p w:rsidR="00194A27" w:rsidRPr="00194A27" w:rsidRDefault="00194A27" w:rsidP="00194A27">
      <w:pPr>
        <w:spacing w:after="0" w:line="240" w:lineRule="auto"/>
        <w:rPr>
          <w:rFonts w:eastAsia="Times New Roman" w:cstheme="minorHAnsi"/>
          <w:sz w:val="18"/>
          <w:szCs w:val="24"/>
        </w:rPr>
      </w:pPr>
      <w:r w:rsidRPr="00194A27">
        <w:rPr>
          <w:rFonts w:eastAsia="Times New Roman" w:cstheme="minorHAnsi"/>
          <w:szCs w:val="32"/>
        </w:rPr>
        <w:t xml:space="preserve">- </w:t>
      </w:r>
      <w:r w:rsidRPr="00194A27">
        <w:rPr>
          <w:rFonts w:eastAsia="Times New Roman" w:cstheme="minorHAnsi"/>
          <w:b/>
          <w:bCs/>
          <w:szCs w:val="32"/>
        </w:rPr>
        <w:t>LDPE</w:t>
      </w:r>
      <w:r w:rsidRPr="00194A27">
        <w:rPr>
          <w:rFonts w:eastAsia="Times New Roman" w:cstheme="minorHAnsi"/>
          <w:szCs w:val="32"/>
        </w:rPr>
        <w:t xml:space="preserve"> folie čirá a barevná </w:t>
      </w:r>
      <w:proofErr w:type="gramStart"/>
      <w:r w:rsidRPr="00194A27">
        <w:rPr>
          <w:rFonts w:eastAsia="Times New Roman" w:cstheme="minorHAnsi"/>
          <w:szCs w:val="32"/>
        </w:rPr>
        <w:t>( bez</w:t>
      </w:r>
      <w:proofErr w:type="gramEnd"/>
      <w:r w:rsidRPr="00194A27">
        <w:rPr>
          <w:rFonts w:eastAsia="Times New Roman" w:cstheme="minorHAnsi"/>
          <w:szCs w:val="32"/>
        </w:rPr>
        <w:t xml:space="preserve"> </w:t>
      </w:r>
      <w:proofErr w:type="spellStart"/>
      <w:r w:rsidRPr="00194A27">
        <w:rPr>
          <w:rFonts w:eastAsia="Times New Roman" w:cstheme="minorHAnsi"/>
          <w:szCs w:val="32"/>
        </w:rPr>
        <w:t>stretch</w:t>
      </w:r>
      <w:proofErr w:type="spellEnd"/>
      <w:r w:rsidRPr="00194A27">
        <w:rPr>
          <w:rFonts w:eastAsia="Times New Roman" w:cstheme="minorHAnsi"/>
          <w:szCs w:val="32"/>
        </w:rPr>
        <w:t xml:space="preserve"> folie) </w:t>
      </w:r>
    </w:p>
    <w:p w:rsidR="00194A27" w:rsidRPr="00194A27" w:rsidRDefault="00194A27" w:rsidP="00194A27">
      <w:pPr>
        <w:spacing w:after="0" w:line="240" w:lineRule="auto"/>
        <w:rPr>
          <w:rFonts w:eastAsia="Times New Roman" w:cstheme="minorHAnsi"/>
          <w:sz w:val="18"/>
          <w:szCs w:val="24"/>
        </w:rPr>
      </w:pPr>
      <w:r w:rsidRPr="00194A27">
        <w:rPr>
          <w:rFonts w:eastAsia="Times New Roman" w:cstheme="minorHAnsi"/>
          <w:szCs w:val="32"/>
        </w:rPr>
        <w:t xml:space="preserve">- </w:t>
      </w:r>
      <w:proofErr w:type="spellStart"/>
      <w:r w:rsidRPr="00194A27">
        <w:rPr>
          <w:rFonts w:eastAsia="Times New Roman" w:cstheme="minorHAnsi"/>
          <w:b/>
          <w:bCs/>
          <w:szCs w:val="32"/>
        </w:rPr>
        <w:t>TetraPack</w:t>
      </w:r>
      <w:proofErr w:type="spellEnd"/>
      <w:r w:rsidRPr="00194A27">
        <w:rPr>
          <w:rFonts w:eastAsia="Times New Roman" w:cstheme="minorHAnsi"/>
          <w:szCs w:val="32"/>
        </w:rPr>
        <w:t xml:space="preserve"> – obaly od mléka, džusu</w:t>
      </w:r>
    </w:p>
    <w:p w:rsidR="00194A27" w:rsidRPr="00194A27" w:rsidRDefault="00194A27" w:rsidP="00194A27">
      <w:pPr>
        <w:spacing w:after="0" w:line="240" w:lineRule="auto"/>
        <w:rPr>
          <w:rFonts w:eastAsia="Times New Roman" w:cstheme="minorHAnsi"/>
          <w:sz w:val="18"/>
          <w:szCs w:val="24"/>
        </w:rPr>
      </w:pPr>
      <w:r w:rsidRPr="00194A27">
        <w:rPr>
          <w:rFonts w:eastAsia="Times New Roman" w:cstheme="minorHAnsi"/>
          <w:szCs w:val="32"/>
        </w:rPr>
        <w:t xml:space="preserve">* na každém plastovém obalu je označení o jaký druh plastu se jedná, pokud není </w:t>
      </w:r>
      <w:proofErr w:type="gramStart"/>
      <w:r w:rsidRPr="00194A27">
        <w:rPr>
          <w:rFonts w:eastAsia="Times New Roman" w:cstheme="minorHAnsi"/>
          <w:szCs w:val="32"/>
        </w:rPr>
        <w:t>označen ,</w:t>
      </w:r>
      <w:proofErr w:type="gramEnd"/>
      <w:r w:rsidRPr="00194A27">
        <w:rPr>
          <w:rFonts w:eastAsia="Times New Roman" w:cstheme="minorHAnsi"/>
          <w:szCs w:val="32"/>
        </w:rPr>
        <w:t xml:space="preserve"> tento plastový odpad není dále recyklovatelný a končí na skládce</w:t>
      </w:r>
    </w:p>
    <w:p w:rsidR="00194A27" w:rsidRPr="00194A27" w:rsidRDefault="00194A27" w:rsidP="00194A27">
      <w:pPr>
        <w:spacing w:before="100" w:beforeAutospacing="1" w:after="0" w:line="240" w:lineRule="auto"/>
        <w:rPr>
          <w:rFonts w:eastAsia="Times New Roman" w:cstheme="minorHAnsi"/>
          <w:sz w:val="18"/>
          <w:szCs w:val="24"/>
        </w:rPr>
      </w:pPr>
      <w:r w:rsidRPr="00194A27">
        <w:rPr>
          <w:rFonts w:eastAsia="Times New Roman" w:cstheme="minorHAnsi"/>
          <w:b/>
          <w:bCs/>
          <w:color w:val="C9211E"/>
          <w:szCs w:val="32"/>
          <w:u w:val="single"/>
        </w:rPr>
        <w:t>Odpad, který ve žlutém kontejneru nemá co dělat!!!</w:t>
      </w:r>
    </w:p>
    <w:p w:rsidR="00194A27" w:rsidRPr="00194A27" w:rsidRDefault="00194A27" w:rsidP="00194A27">
      <w:pPr>
        <w:spacing w:before="100" w:beforeAutospacing="1" w:after="0" w:line="240" w:lineRule="auto"/>
        <w:jc w:val="both"/>
        <w:rPr>
          <w:rFonts w:eastAsia="Times New Roman" w:cstheme="minorHAnsi"/>
          <w:sz w:val="18"/>
          <w:szCs w:val="24"/>
        </w:rPr>
      </w:pPr>
      <w:r w:rsidRPr="00194A27">
        <w:rPr>
          <w:rFonts w:eastAsia="Times New Roman" w:cstheme="minorHAnsi"/>
          <w:color w:val="C9211E"/>
          <w:szCs w:val="32"/>
        </w:rPr>
        <w:t xml:space="preserve">folie z bazénů, folie a sítě od sena nebo slámy, stavební suť, PVC trubky, koberce, lina, kufry, bužírky z kabelů, textil, jídlo, dětské pleny, mrtvá zvířata, plastový odpad z firem (jako jsou </w:t>
      </w:r>
      <w:proofErr w:type="spellStart"/>
      <w:r w:rsidRPr="00194A27">
        <w:rPr>
          <w:rFonts w:eastAsia="Times New Roman" w:cstheme="minorHAnsi"/>
          <w:color w:val="C9211E"/>
          <w:szCs w:val="32"/>
        </w:rPr>
        <w:t>regranuláty</w:t>
      </w:r>
      <w:proofErr w:type="spellEnd"/>
      <w:r w:rsidRPr="00194A27">
        <w:rPr>
          <w:rFonts w:eastAsia="Times New Roman" w:cstheme="minorHAnsi"/>
          <w:color w:val="C9211E"/>
          <w:szCs w:val="32"/>
        </w:rPr>
        <w:t>, plastové výlisky)</w:t>
      </w:r>
      <w:r>
        <w:rPr>
          <w:rFonts w:eastAsia="Times New Roman" w:cstheme="minorHAnsi"/>
          <w:sz w:val="18"/>
          <w:szCs w:val="24"/>
        </w:rPr>
        <w:t xml:space="preserve"> </w:t>
      </w:r>
      <w:r w:rsidRPr="00194A27">
        <w:rPr>
          <w:rFonts w:eastAsia="Times New Roman" w:cstheme="minorHAnsi"/>
          <w:color w:val="C9211E"/>
          <w:szCs w:val="32"/>
        </w:rPr>
        <w:t>nádoby od barev (které nejsou většinou prázdné a znehodnotí zbylý plastový odpad v kontejneru), žaluzie, plastová okna, automobilové díly – nárazníky, sedačky, palubní desky apod., pneumatiky, sklo, gumové výrobky jako jsou balóny, míčky, nafukovací hračky, dřevo</w:t>
      </w:r>
      <w:r>
        <w:rPr>
          <w:rFonts w:eastAsia="Times New Roman" w:cstheme="minorHAnsi"/>
          <w:sz w:val="18"/>
          <w:szCs w:val="24"/>
        </w:rPr>
        <w:t xml:space="preserve">. </w:t>
      </w:r>
      <w:r>
        <w:rPr>
          <w:rFonts w:eastAsia="Times New Roman" w:cstheme="minorHAnsi"/>
          <w:color w:val="C9211E"/>
          <w:szCs w:val="32"/>
        </w:rPr>
        <w:t>Neznamená,</w:t>
      </w:r>
      <w:r w:rsidRPr="00194A27">
        <w:rPr>
          <w:rFonts w:eastAsia="Times New Roman" w:cstheme="minorHAnsi"/>
          <w:color w:val="C9211E"/>
          <w:szCs w:val="32"/>
        </w:rPr>
        <w:t xml:space="preserve"> když je na výrobku kousek plastu, že už je to plastový odpad.</w:t>
      </w:r>
    </w:p>
    <w:p w:rsidR="0027692A" w:rsidRDefault="0027692A" w:rsidP="007A35DB">
      <w:pPr>
        <w:tabs>
          <w:tab w:val="left" w:pos="6992"/>
        </w:tabs>
      </w:pPr>
    </w:p>
    <w:p w:rsidR="0027692A" w:rsidRPr="001E2C5B" w:rsidRDefault="0027692A" w:rsidP="007A35DB">
      <w:pPr>
        <w:tabs>
          <w:tab w:val="left" w:pos="6992"/>
        </w:tabs>
        <w:rPr>
          <w:b/>
        </w:rPr>
      </w:pPr>
      <w:r w:rsidRPr="001E2C5B">
        <w:rPr>
          <w:b/>
        </w:rPr>
        <w:t>Dáváme občanům na vědomí, že je možno platit poplatky dle přiložené tabulky, kde si každý sám spočítá jejich výši, převodem na číslo účtu 20120771/0100</w:t>
      </w:r>
      <w:r w:rsidR="001E2C5B" w:rsidRPr="001E2C5B">
        <w:rPr>
          <w:b/>
        </w:rPr>
        <w:t xml:space="preserve"> </w:t>
      </w:r>
      <w:proofErr w:type="spellStart"/>
      <w:r w:rsidR="001E2C5B" w:rsidRPr="001E2C5B">
        <w:rPr>
          <w:b/>
        </w:rPr>
        <w:t>v.s</w:t>
      </w:r>
      <w:proofErr w:type="spellEnd"/>
      <w:r w:rsidR="001E2C5B" w:rsidRPr="001E2C5B">
        <w:rPr>
          <w:b/>
        </w:rPr>
        <w:t xml:space="preserve">. číslo popisné vaší nemovitosti.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27692A" w:rsidTr="0027692A">
        <w:tc>
          <w:tcPr>
            <w:tcW w:w="4644" w:type="dxa"/>
          </w:tcPr>
          <w:p w:rsidR="0027692A" w:rsidRDefault="0027692A" w:rsidP="0027692A">
            <w:pPr>
              <w:tabs>
                <w:tab w:val="left" w:pos="6992"/>
              </w:tabs>
            </w:pPr>
            <w:r>
              <w:t>KO dospělý s </w:t>
            </w:r>
            <w:proofErr w:type="spellStart"/>
            <w:r>
              <w:t>tr</w:t>
            </w:r>
            <w:proofErr w:type="spellEnd"/>
            <w:r>
              <w:t>. pobytem</w:t>
            </w:r>
          </w:p>
        </w:tc>
        <w:tc>
          <w:tcPr>
            <w:tcW w:w="4820" w:type="dxa"/>
          </w:tcPr>
          <w:p w:rsidR="0027692A" w:rsidRDefault="0027692A" w:rsidP="0027692A">
            <w:pPr>
              <w:tabs>
                <w:tab w:val="left" w:pos="6992"/>
              </w:tabs>
              <w:jc w:val="center"/>
            </w:pPr>
            <w:r>
              <w:t>650,-</w:t>
            </w:r>
          </w:p>
        </w:tc>
      </w:tr>
      <w:tr w:rsidR="0027692A" w:rsidTr="0027692A">
        <w:tc>
          <w:tcPr>
            <w:tcW w:w="4644" w:type="dxa"/>
          </w:tcPr>
          <w:p w:rsidR="0027692A" w:rsidRDefault="0027692A" w:rsidP="0027692A">
            <w:pPr>
              <w:tabs>
                <w:tab w:val="left" w:pos="6992"/>
              </w:tabs>
            </w:pPr>
            <w:r>
              <w:t>KO děti do 15 let</w:t>
            </w:r>
          </w:p>
        </w:tc>
        <w:tc>
          <w:tcPr>
            <w:tcW w:w="4820" w:type="dxa"/>
          </w:tcPr>
          <w:p w:rsidR="0027692A" w:rsidRDefault="0027692A" w:rsidP="0027692A">
            <w:pPr>
              <w:tabs>
                <w:tab w:val="left" w:pos="6992"/>
              </w:tabs>
              <w:jc w:val="center"/>
            </w:pPr>
            <w:r>
              <w:t>325,-</w:t>
            </w:r>
          </w:p>
        </w:tc>
      </w:tr>
      <w:tr w:rsidR="0027692A" w:rsidTr="0027692A">
        <w:tc>
          <w:tcPr>
            <w:tcW w:w="4644" w:type="dxa"/>
          </w:tcPr>
          <w:p w:rsidR="0027692A" w:rsidRDefault="0027692A" w:rsidP="0027692A">
            <w:pPr>
              <w:tabs>
                <w:tab w:val="left" w:pos="6992"/>
              </w:tabs>
            </w:pPr>
            <w:r>
              <w:t>KO chalupáři za nemovitost</w:t>
            </w:r>
          </w:p>
        </w:tc>
        <w:tc>
          <w:tcPr>
            <w:tcW w:w="4820" w:type="dxa"/>
          </w:tcPr>
          <w:p w:rsidR="0027692A" w:rsidRDefault="0027692A" w:rsidP="0027692A">
            <w:pPr>
              <w:tabs>
                <w:tab w:val="left" w:pos="6992"/>
              </w:tabs>
              <w:jc w:val="center"/>
            </w:pPr>
            <w:r>
              <w:t>650,-</w:t>
            </w:r>
          </w:p>
        </w:tc>
      </w:tr>
      <w:tr w:rsidR="0027692A" w:rsidTr="0027692A">
        <w:tc>
          <w:tcPr>
            <w:tcW w:w="4644" w:type="dxa"/>
          </w:tcPr>
          <w:p w:rsidR="0027692A" w:rsidRDefault="0027692A" w:rsidP="0027692A">
            <w:pPr>
              <w:tabs>
                <w:tab w:val="left" w:pos="6992"/>
              </w:tabs>
            </w:pPr>
            <w:r>
              <w:t>2. popelnice na č.p.</w:t>
            </w:r>
          </w:p>
        </w:tc>
        <w:tc>
          <w:tcPr>
            <w:tcW w:w="4820" w:type="dxa"/>
          </w:tcPr>
          <w:p w:rsidR="0027692A" w:rsidRDefault="0027692A" w:rsidP="0027692A">
            <w:pPr>
              <w:tabs>
                <w:tab w:val="left" w:pos="6992"/>
              </w:tabs>
              <w:jc w:val="center"/>
            </w:pPr>
            <w:r>
              <w:t>174,-</w:t>
            </w:r>
          </w:p>
        </w:tc>
      </w:tr>
      <w:tr w:rsidR="0027692A" w:rsidTr="0027692A">
        <w:tc>
          <w:tcPr>
            <w:tcW w:w="4644" w:type="dxa"/>
          </w:tcPr>
          <w:p w:rsidR="0027692A" w:rsidRDefault="0027692A" w:rsidP="0027692A">
            <w:pPr>
              <w:tabs>
                <w:tab w:val="left" w:pos="6992"/>
              </w:tabs>
            </w:pPr>
            <w:r>
              <w:t>Pes</w:t>
            </w:r>
          </w:p>
        </w:tc>
        <w:tc>
          <w:tcPr>
            <w:tcW w:w="4820" w:type="dxa"/>
          </w:tcPr>
          <w:p w:rsidR="0027692A" w:rsidRDefault="0027692A" w:rsidP="0027692A">
            <w:pPr>
              <w:tabs>
                <w:tab w:val="left" w:pos="6992"/>
              </w:tabs>
              <w:jc w:val="center"/>
            </w:pPr>
            <w:r>
              <w:t>100,-</w:t>
            </w:r>
          </w:p>
        </w:tc>
      </w:tr>
      <w:tr w:rsidR="0027692A" w:rsidTr="0027692A">
        <w:tc>
          <w:tcPr>
            <w:tcW w:w="4644" w:type="dxa"/>
          </w:tcPr>
          <w:p w:rsidR="0027692A" w:rsidRDefault="0027692A" w:rsidP="0027692A">
            <w:pPr>
              <w:tabs>
                <w:tab w:val="left" w:pos="6992"/>
              </w:tabs>
            </w:pPr>
            <w:r>
              <w:t>2. pes</w:t>
            </w:r>
          </w:p>
        </w:tc>
        <w:tc>
          <w:tcPr>
            <w:tcW w:w="4820" w:type="dxa"/>
          </w:tcPr>
          <w:p w:rsidR="0027692A" w:rsidRDefault="0027692A" w:rsidP="0027692A">
            <w:pPr>
              <w:tabs>
                <w:tab w:val="left" w:pos="6992"/>
              </w:tabs>
              <w:jc w:val="center"/>
            </w:pPr>
            <w:r>
              <w:t>200,-</w:t>
            </w:r>
          </w:p>
        </w:tc>
      </w:tr>
      <w:tr w:rsidR="0027692A" w:rsidTr="0027692A">
        <w:tc>
          <w:tcPr>
            <w:tcW w:w="4644" w:type="dxa"/>
          </w:tcPr>
          <w:p w:rsidR="0027692A" w:rsidRDefault="0027692A" w:rsidP="0027692A">
            <w:pPr>
              <w:tabs>
                <w:tab w:val="left" w:pos="6992"/>
              </w:tabs>
            </w:pPr>
            <w:r>
              <w:t>Pes – důchodce</w:t>
            </w:r>
          </w:p>
        </w:tc>
        <w:tc>
          <w:tcPr>
            <w:tcW w:w="4820" w:type="dxa"/>
          </w:tcPr>
          <w:p w:rsidR="0027692A" w:rsidRDefault="0027692A" w:rsidP="0027692A">
            <w:pPr>
              <w:tabs>
                <w:tab w:val="left" w:pos="6992"/>
              </w:tabs>
              <w:jc w:val="center"/>
            </w:pPr>
            <w:r>
              <w:t>60,-</w:t>
            </w:r>
          </w:p>
        </w:tc>
      </w:tr>
      <w:tr w:rsidR="0027692A" w:rsidTr="0027692A">
        <w:tc>
          <w:tcPr>
            <w:tcW w:w="4644" w:type="dxa"/>
          </w:tcPr>
          <w:p w:rsidR="0027692A" w:rsidRDefault="0027692A" w:rsidP="0027692A">
            <w:pPr>
              <w:tabs>
                <w:tab w:val="left" w:pos="6992"/>
              </w:tabs>
            </w:pPr>
            <w:r>
              <w:t>2.pes – důchodce 120,-</w:t>
            </w:r>
          </w:p>
        </w:tc>
        <w:tc>
          <w:tcPr>
            <w:tcW w:w="4820" w:type="dxa"/>
          </w:tcPr>
          <w:p w:rsidR="0027692A" w:rsidRDefault="0027692A" w:rsidP="0027692A">
            <w:pPr>
              <w:tabs>
                <w:tab w:val="left" w:pos="6992"/>
              </w:tabs>
              <w:jc w:val="center"/>
            </w:pPr>
            <w:r>
              <w:t>120,-</w:t>
            </w:r>
          </w:p>
        </w:tc>
      </w:tr>
    </w:tbl>
    <w:p w:rsidR="0027692A" w:rsidRDefault="0027692A" w:rsidP="007A35DB">
      <w:pPr>
        <w:tabs>
          <w:tab w:val="left" w:pos="6992"/>
        </w:tabs>
      </w:pPr>
    </w:p>
    <w:p w:rsidR="001E2C5B" w:rsidRDefault="001E2C5B" w:rsidP="000D5CDE">
      <w:pPr>
        <w:tabs>
          <w:tab w:val="left" w:pos="6992"/>
        </w:tabs>
      </w:pPr>
    </w:p>
    <w:p w:rsidR="001E2C5B" w:rsidRDefault="001E2C5B" w:rsidP="007A35DB">
      <w:pPr>
        <w:tabs>
          <w:tab w:val="left" w:pos="6992"/>
        </w:tabs>
      </w:pPr>
    </w:p>
    <w:p w:rsidR="000D5CDE" w:rsidRPr="0029076F" w:rsidRDefault="000D5CDE" w:rsidP="003A6077">
      <w:pPr>
        <w:tabs>
          <w:tab w:val="left" w:pos="6992"/>
        </w:tabs>
        <w:jc w:val="both"/>
      </w:pPr>
      <w:r w:rsidRPr="0029076F">
        <w:lastRenderedPageBreak/>
        <w:t xml:space="preserve">Dáváme tímto na vědomí, že obec Milotice nad Opavou vyhlásila záměr na pronájem místního obchodu, případní zájemci se můžou přihlásit formou žádosti na OÚ do 15. 3. 2021. </w:t>
      </w:r>
      <w:r w:rsidR="00D92917">
        <w:t xml:space="preserve">Podmínky pronájmu je možno konzultovat s panem starostou. </w:t>
      </w:r>
    </w:p>
    <w:p w:rsidR="00157EB4" w:rsidRPr="00D92917" w:rsidRDefault="000D5CDE" w:rsidP="003A6077">
      <w:pPr>
        <w:tabs>
          <w:tab w:val="left" w:pos="6992"/>
        </w:tabs>
        <w:jc w:val="both"/>
      </w:pPr>
      <w:r w:rsidRPr="0029076F">
        <w:t xml:space="preserve">Vzhledem k závažnosti epidemiologické situace </w:t>
      </w:r>
      <w:r w:rsidR="003A6077" w:rsidRPr="0029076F">
        <w:t xml:space="preserve">upozorňujeme občany, že se můžou obrátit se svými problémy (odvoz k lékaři, zajištění nákupu, sociální služby a podobně) na Obecní úřad pan starosta tel.: 607 864 175, místostarosta tel.: 602 564 800, účetní tel.: 554 719 303. Neváhejte, jsme připraveni Vám pomoci. </w:t>
      </w:r>
    </w:p>
    <w:p w:rsidR="001E2C5B" w:rsidRPr="001E2C5B" w:rsidRDefault="001E2C5B" w:rsidP="007A35DB">
      <w:pPr>
        <w:tabs>
          <w:tab w:val="left" w:pos="6992"/>
        </w:tabs>
        <w:rPr>
          <w:b/>
          <w:color w:val="76923C" w:themeColor="accent3" w:themeShade="BF"/>
          <w:sz w:val="28"/>
        </w:rPr>
      </w:pPr>
      <w:r w:rsidRPr="001E2C5B">
        <w:rPr>
          <w:b/>
          <w:color w:val="76923C" w:themeColor="accent3" w:themeShade="BF"/>
          <w:sz w:val="28"/>
        </w:rPr>
        <w:t>Jubilanti nad 60 let:</w:t>
      </w:r>
    </w:p>
    <w:p w:rsidR="000D5CDE" w:rsidRPr="000D5CDE" w:rsidRDefault="003A6077" w:rsidP="000D5CDE">
      <w:pPr>
        <w:tabs>
          <w:tab w:val="left" w:pos="6992"/>
        </w:tabs>
        <w:jc w:val="both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775335</wp:posOffset>
            </wp:positionH>
            <wp:positionV relativeFrom="margin">
              <wp:posOffset>3240405</wp:posOffset>
            </wp:positionV>
            <wp:extent cx="4440555" cy="1759585"/>
            <wp:effectExtent l="19050" t="0" r="0" b="0"/>
            <wp:wrapSquare wrapText="bothSides"/>
            <wp:docPr id="4" name="Obrázek 3" descr="2013_e7081245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_e7081245e2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40555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2C5B">
        <w:rPr>
          <w:b/>
          <w:sz w:val="24"/>
        </w:rPr>
        <w:t xml:space="preserve">Marek Jaroslav, Dančí Štefan, </w:t>
      </w:r>
      <w:proofErr w:type="spellStart"/>
      <w:r w:rsidR="001E2C5B">
        <w:rPr>
          <w:b/>
          <w:sz w:val="24"/>
        </w:rPr>
        <w:t>Dančiová</w:t>
      </w:r>
      <w:proofErr w:type="spellEnd"/>
      <w:r w:rsidR="001E2C5B">
        <w:rPr>
          <w:b/>
          <w:sz w:val="24"/>
        </w:rPr>
        <w:t xml:space="preserve"> Gabriela, </w:t>
      </w:r>
      <w:proofErr w:type="spellStart"/>
      <w:r w:rsidR="001E2C5B">
        <w:rPr>
          <w:b/>
          <w:sz w:val="24"/>
        </w:rPr>
        <w:t>Mikulanin</w:t>
      </w:r>
      <w:proofErr w:type="spellEnd"/>
      <w:r w:rsidR="001E2C5B">
        <w:rPr>
          <w:b/>
          <w:sz w:val="24"/>
        </w:rPr>
        <w:t xml:space="preserve"> Štěpán, </w:t>
      </w:r>
      <w:proofErr w:type="spellStart"/>
      <w:r w:rsidR="001E2C5B">
        <w:rPr>
          <w:b/>
          <w:sz w:val="24"/>
        </w:rPr>
        <w:t>Dančišinová</w:t>
      </w:r>
      <w:proofErr w:type="spellEnd"/>
      <w:r w:rsidR="001E2C5B">
        <w:rPr>
          <w:b/>
          <w:sz w:val="24"/>
        </w:rPr>
        <w:t xml:space="preserve"> Libuše, Molnárová Božena, </w:t>
      </w:r>
      <w:proofErr w:type="spellStart"/>
      <w:r w:rsidR="001E2C5B">
        <w:rPr>
          <w:b/>
          <w:sz w:val="24"/>
        </w:rPr>
        <w:t>Palupčík</w:t>
      </w:r>
      <w:proofErr w:type="spellEnd"/>
      <w:r w:rsidR="001E2C5B">
        <w:rPr>
          <w:b/>
          <w:sz w:val="24"/>
        </w:rPr>
        <w:t xml:space="preserve"> Simon, </w:t>
      </w:r>
      <w:proofErr w:type="spellStart"/>
      <w:r w:rsidR="001E2C5B">
        <w:rPr>
          <w:b/>
          <w:sz w:val="24"/>
        </w:rPr>
        <w:t>Tomčala</w:t>
      </w:r>
      <w:proofErr w:type="spellEnd"/>
      <w:r w:rsidR="001E2C5B">
        <w:rPr>
          <w:b/>
          <w:sz w:val="24"/>
        </w:rPr>
        <w:t xml:space="preserve"> František, Kováčová Alena, Nykl Jan, Adámková Helena, Mazánek Lubomír, Mazánková Hana, Vlková Zdenka, Dohnalová Ivana, </w:t>
      </w:r>
      <w:proofErr w:type="spellStart"/>
      <w:r w:rsidR="001E2C5B">
        <w:rPr>
          <w:b/>
          <w:sz w:val="24"/>
        </w:rPr>
        <w:t>Bubelová</w:t>
      </w:r>
      <w:proofErr w:type="spellEnd"/>
      <w:r w:rsidR="001E2C5B">
        <w:rPr>
          <w:b/>
          <w:sz w:val="24"/>
        </w:rPr>
        <w:t xml:space="preserve"> Alena, Vavruša Jaroslav, </w:t>
      </w:r>
      <w:proofErr w:type="spellStart"/>
      <w:r w:rsidR="001E2C5B">
        <w:rPr>
          <w:b/>
          <w:sz w:val="24"/>
        </w:rPr>
        <w:t>Kubičík</w:t>
      </w:r>
      <w:proofErr w:type="spellEnd"/>
      <w:r w:rsidR="001E2C5B">
        <w:rPr>
          <w:b/>
          <w:sz w:val="24"/>
        </w:rPr>
        <w:t xml:space="preserve"> Josef,</w:t>
      </w:r>
    </w:p>
    <w:p w:rsidR="000D5CDE" w:rsidRDefault="000D5CDE" w:rsidP="000D5CDE">
      <w:pPr>
        <w:tabs>
          <w:tab w:val="left" w:pos="1603"/>
        </w:tabs>
        <w:jc w:val="center"/>
        <w:rPr>
          <w:rFonts w:ascii="Lucida Calligraphy" w:hAnsi="Lucida Calligraphy"/>
          <w:b/>
          <w:color w:val="CC3399"/>
          <w:sz w:val="32"/>
        </w:rPr>
      </w:pPr>
    </w:p>
    <w:p w:rsidR="000D5CDE" w:rsidRDefault="000D5CDE" w:rsidP="000D5CDE">
      <w:pPr>
        <w:tabs>
          <w:tab w:val="left" w:pos="1603"/>
        </w:tabs>
        <w:jc w:val="center"/>
        <w:rPr>
          <w:rFonts w:ascii="Lucida Calligraphy" w:hAnsi="Lucida Calligraphy"/>
          <w:b/>
          <w:color w:val="CC3399"/>
          <w:sz w:val="32"/>
        </w:rPr>
      </w:pPr>
    </w:p>
    <w:p w:rsidR="000D5CDE" w:rsidRDefault="000D5CDE" w:rsidP="000D5CDE">
      <w:pPr>
        <w:tabs>
          <w:tab w:val="left" w:pos="1603"/>
        </w:tabs>
        <w:jc w:val="center"/>
        <w:rPr>
          <w:rFonts w:ascii="Lucida Calligraphy" w:hAnsi="Lucida Calligraphy"/>
          <w:b/>
          <w:color w:val="CC3399"/>
          <w:sz w:val="32"/>
        </w:rPr>
      </w:pPr>
    </w:p>
    <w:p w:rsidR="000D5CDE" w:rsidRDefault="000D5CDE" w:rsidP="000D5CDE">
      <w:pPr>
        <w:tabs>
          <w:tab w:val="left" w:pos="1603"/>
        </w:tabs>
        <w:jc w:val="center"/>
        <w:rPr>
          <w:rFonts w:ascii="Lucida Calligraphy" w:hAnsi="Lucida Calligraphy"/>
          <w:b/>
          <w:color w:val="CC3399"/>
          <w:sz w:val="32"/>
        </w:rPr>
      </w:pPr>
    </w:p>
    <w:p w:rsidR="0029076F" w:rsidRDefault="0029076F" w:rsidP="000D5CDE">
      <w:pPr>
        <w:tabs>
          <w:tab w:val="left" w:pos="1603"/>
        </w:tabs>
        <w:jc w:val="center"/>
        <w:rPr>
          <w:rFonts w:ascii="Lucida Calligraphy" w:hAnsi="Lucida Calligraphy"/>
          <w:b/>
          <w:color w:val="CC3399"/>
          <w:sz w:val="32"/>
        </w:rPr>
      </w:pPr>
    </w:p>
    <w:p w:rsidR="003A6077" w:rsidRPr="0029076F" w:rsidRDefault="000D5CDE" w:rsidP="0029076F">
      <w:pPr>
        <w:tabs>
          <w:tab w:val="left" w:pos="1603"/>
        </w:tabs>
        <w:jc w:val="center"/>
        <w:rPr>
          <w:rFonts w:ascii="Lucida Calligraphy" w:hAnsi="Lucida Calligraphy"/>
          <w:b/>
          <w:color w:val="CC3399"/>
          <w:sz w:val="32"/>
        </w:rPr>
      </w:pPr>
      <w:r w:rsidRPr="00157EB4">
        <w:rPr>
          <w:rFonts w:ascii="Lucida Calligraphy" w:hAnsi="Lucida Calligraphy"/>
          <w:b/>
          <w:color w:val="CC3399"/>
          <w:sz w:val="32"/>
        </w:rPr>
        <w:t>Všem oslavenc</w:t>
      </w:r>
      <w:r w:rsidRPr="00157EB4">
        <w:rPr>
          <w:b/>
          <w:color w:val="CC3399"/>
          <w:sz w:val="32"/>
        </w:rPr>
        <w:t>ů</w:t>
      </w:r>
      <w:r w:rsidRPr="00157EB4">
        <w:rPr>
          <w:rFonts w:ascii="Lucida Calligraphy" w:hAnsi="Lucida Calligraphy"/>
          <w:b/>
          <w:color w:val="CC3399"/>
          <w:sz w:val="32"/>
        </w:rPr>
        <w:t>m blahop</w:t>
      </w:r>
      <w:r w:rsidRPr="00157EB4">
        <w:rPr>
          <w:b/>
          <w:color w:val="CC3399"/>
          <w:sz w:val="32"/>
        </w:rPr>
        <w:t>ř</w:t>
      </w:r>
      <w:r w:rsidRPr="00157EB4">
        <w:rPr>
          <w:rFonts w:ascii="Lucida Calligraphy" w:hAnsi="Lucida Calligraphy"/>
          <w:b/>
          <w:color w:val="CC3399"/>
          <w:sz w:val="32"/>
        </w:rPr>
        <w:t>ejeme</w:t>
      </w:r>
    </w:p>
    <w:p w:rsidR="00157EB4" w:rsidRPr="00157EB4" w:rsidRDefault="003A6077" w:rsidP="003A6077">
      <w:pPr>
        <w:tabs>
          <w:tab w:val="left" w:pos="1603"/>
        </w:tabs>
        <w:jc w:val="center"/>
        <w:rPr>
          <w:rFonts w:ascii="Lucida Calligraphy" w:hAnsi="Lucida Calligraphy" w:cs="Times New Roman"/>
          <w:b/>
          <w:color w:val="FF0000"/>
          <w:sz w:val="28"/>
        </w:rPr>
      </w:pPr>
      <w:r w:rsidRPr="00157EB4">
        <w:rPr>
          <w:rFonts w:ascii="Lucida Calligraphy" w:hAnsi="Lucida Calligraphy"/>
          <w:b/>
          <w:color w:val="FF0000"/>
          <w:sz w:val="28"/>
        </w:rPr>
        <w:t>Blahop</w:t>
      </w:r>
      <w:r w:rsidRPr="00157EB4">
        <w:rPr>
          <w:rFonts w:ascii="Times New Roman" w:hAnsi="Times New Roman" w:cs="Times New Roman"/>
          <w:b/>
          <w:color w:val="FF0000"/>
          <w:sz w:val="28"/>
        </w:rPr>
        <w:t>ř</w:t>
      </w:r>
      <w:r w:rsidRPr="00157EB4">
        <w:rPr>
          <w:rFonts w:ascii="Lucida Calligraphy" w:hAnsi="Lucida Calligraphy" w:cs="Times New Roman"/>
          <w:b/>
          <w:color w:val="FF0000"/>
          <w:sz w:val="28"/>
        </w:rPr>
        <w:t xml:space="preserve">ejeme všem </w:t>
      </w:r>
      <w:r w:rsidRPr="00157EB4">
        <w:rPr>
          <w:rFonts w:ascii="Times New Roman" w:hAnsi="Times New Roman" w:cs="Times New Roman"/>
          <w:b/>
          <w:color w:val="FF0000"/>
          <w:sz w:val="28"/>
        </w:rPr>
        <w:t>ž</w:t>
      </w:r>
      <w:r w:rsidRPr="00157EB4">
        <w:rPr>
          <w:rFonts w:ascii="Lucida Calligraphy" w:hAnsi="Lucida Calligraphy" w:cs="Times New Roman"/>
          <w:b/>
          <w:color w:val="FF0000"/>
          <w:sz w:val="28"/>
        </w:rPr>
        <w:t>enám k jejich pond</w:t>
      </w:r>
      <w:r w:rsidRPr="00157EB4">
        <w:rPr>
          <w:rFonts w:ascii="Times New Roman" w:hAnsi="Times New Roman" w:cs="Times New Roman"/>
          <w:b/>
          <w:color w:val="FF0000"/>
          <w:sz w:val="28"/>
        </w:rPr>
        <w:t>ě</w:t>
      </w:r>
      <w:r w:rsidRPr="00157EB4">
        <w:rPr>
          <w:rFonts w:ascii="Lucida Calligraphy" w:hAnsi="Lucida Calligraphy" w:cs="Times New Roman"/>
          <w:b/>
          <w:color w:val="FF0000"/>
          <w:sz w:val="28"/>
        </w:rPr>
        <w:t>lnímu svátku</w:t>
      </w:r>
    </w:p>
    <w:p w:rsidR="003A6077" w:rsidRDefault="00157EB4" w:rsidP="003A6077">
      <w:pPr>
        <w:tabs>
          <w:tab w:val="left" w:pos="1603"/>
        </w:tabs>
        <w:jc w:val="center"/>
        <w:rPr>
          <w:rFonts w:ascii="Lucida Calligraphy" w:hAnsi="Lucida Calligraphy" w:cs="Times New Roman"/>
          <w:b/>
          <w:color w:val="FF0000"/>
          <w:sz w:val="32"/>
        </w:rPr>
      </w:pPr>
      <w:r>
        <w:rPr>
          <w:rFonts w:ascii="Lucida Calligraphy" w:hAnsi="Lucida Calligraphy" w:cs="Times New Roman"/>
          <w:b/>
          <w:noProof/>
          <w:color w:val="FF0000"/>
          <w:sz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780946</wp:posOffset>
            </wp:positionH>
            <wp:positionV relativeFrom="paragraph">
              <wp:posOffset>311091</wp:posOffset>
            </wp:positionV>
            <wp:extent cx="4205088" cy="2424223"/>
            <wp:effectExtent l="19050" t="0" r="4962" b="0"/>
            <wp:wrapNone/>
            <wp:docPr id="6" name="Obrázek 5" descr="unnamed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1).gif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05088" cy="2424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6077" w:rsidRPr="00157EB4">
        <w:rPr>
          <w:rFonts w:ascii="Lucida Calligraphy" w:hAnsi="Lucida Calligraphy" w:cs="Times New Roman"/>
          <w:b/>
          <w:color w:val="FF0000"/>
          <w:sz w:val="32"/>
        </w:rPr>
        <w:t xml:space="preserve">Mezinárodnímu dni </w:t>
      </w:r>
      <w:r w:rsidR="003A6077" w:rsidRPr="00157EB4">
        <w:rPr>
          <w:rFonts w:ascii="Times New Roman" w:hAnsi="Times New Roman" w:cs="Times New Roman"/>
          <w:b/>
          <w:color w:val="FF0000"/>
          <w:sz w:val="32"/>
        </w:rPr>
        <w:t>ž</w:t>
      </w:r>
      <w:r w:rsidR="003A6077" w:rsidRPr="00157EB4">
        <w:rPr>
          <w:rFonts w:ascii="Lucida Calligraphy" w:hAnsi="Lucida Calligraphy" w:cs="Times New Roman"/>
          <w:b/>
          <w:color w:val="FF0000"/>
          <w:sz w:val="32"/>
        </w:rPr>
        <w:t>en</w:t>
      </w:r>
    </w:p>
    <w:p w:rsidR="00157EB4" w:rsidRDefault="00157EB4" w:rsidP="003A6077">
      <w:pPr>
        <w:tabs>
          <w:tab w:val="left" w:pos="1603"/>
        </w:tabs>
        <w:jc w:val="center"/>
        <w:rPr>
          <w:rFonts w:ascii="Lucida Calligraphy" w:hAnsi="Lucida Calligraphy" w:cs="Times New Roman"/>
          <w:b/>
          <w:color w:val="FF0000"/>
          <w:sz w:val="32"/>
        </w:rPr>
      </w:pPr>
    </w:p>
    <w:p w:rsidR="00157EB4" w:rsidRDefault="00157EB4" w:rsidP="003A6077">
      <w:pPr>
        <w:tabs>
          <w:tab w:val="left" w:pos="1603"/>
        </w:tabs>
        <w:jc w:val="center"/>
        <w:rPr>
          <w:rFonts w:ascii="Lucida Calligraphy" w:hAnsi="Lucida Calligraphy" w:cs="Times New Roman"/>
          <w:b/>
          <w:color w:val="FF0000"/>
          <w:sz w:val="32"/>
        </w:rPr>
      </w:pPr>
    </w:p>
    <w:p w:rsidR="00157EB4" w:rsidRDefault="00157EB4" w:rsidP="003A6077">
      <w:pPr>
        <w:tabs>
          <w:tab w:val="left" w:pos="1603"/>
        </w:tabs>
        <w:jc w:val="center"/>
        <w:rPr>
          <w:rFonts w:ascii="Lucida Calligraphy" w:hAnsi="Lucida Calligraphy" w:cs="Times New Roman"/>
          <w:b/>
          <w:color w:val="FF0000"/>
          <w:sz w:val="32"/>
        </w:rPr>
      </w:pPr>
    </w:p>
    <w:p w:rsidR="00157EB4" w:rsidRDefault="00157EB4" w:rsidP="003A6077">
      <w:pPr>
        <w:tabs>
          <w:tab w:val="left" w:pos="1603"/>
        </w:tabs>
        <w:jc w:val="center"/>
        <w:rPr>
          <w:rFonts w:ascii="Lucida Calligraphy" w:hAnsi="Lucida Calligraphy" w:cs="Times New Roman"/>
          <w:b/>
          <w:color w:val="FF0000"/>
          <w:sz w:val="32"/>
        </w:rPr>
      </w:pPr>
    </w:p>
    <w:p w:rsidR="00157EB4" w:rsidRDefault="00157EB4" w:rsidP="003A6077">
      <w:pPr>
        <w:tabs>
          <w:tab w:val="left" w:pos="1603"/>
        </w:tabs>
        <w:jc w:val="center"/>
        <w:rPr>
          <w:rFonts w:ascii="Lucida Calligraphy" w:hAnsi="Lucida Calligraphy" w:cs="Times New Roman"/>
          <w:b/>
          <w:color w:val="FF0000"/>
          <w:sz w:val="32"/>
        </w:rPr>
      </w:pPr>
    </w:p>
    <w:p w:rsidR="0029076F" w:rsidRDefault="0029076F" w:rsidP="003A6077">
      <w:pPr>
        <w:tabs>
          <w:tab w:val="left" w:pos="1603"/>
        </w:tabs>
        <w:jc w:val="center"/>
        <w:rPr>
          <w:rFonts w:ascii="Lucida Calligraphy" w:hAnsi="Lucida Calligraphy" w:cs="Times New Roman"/>
          <w:b/>
          <w:color w:val="FF0000"/>
          <w:sz w:val="32"/>
        </w:rPr>
      </w:pPr>
    </w:p>
    <w:p w:rsidR="00157EB4" w:rsidRPr="004C4A65" w:rsidRDefault="004C4A65" w:rsidP="00157EB4">
      <w:pPr>
        <w:tabs>
          <w:tab w:val="left" w:pos="1603"/>
        </w:tabs>
        <w:rPr>
          <w:rFonts w:ascii="Lucida Calligraphy" w:hAnsi="Lucida Calligraphy" w:cs="Times New Roman"/>
          <w:b/>
          <w:color w:val="FF0000"/>
          <w:sz w:val="32"/>
        </w:rPr>
      </w:pPr>
      <w:r>
        <w:rPr>
          <w:rFonts w:ascii="Lucida Calligraphy" w:hAnsi="Lucida Calligraphy" w:cs="Times New Roman"/>
          <w:b/>
          <w:noProof/>
          <w:color w:val="FF0000"/>
          <w:sz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4239260</wp:posOffset>
            </wp:positionH>
            <wp:positionV relativeFrom="paragraph">
              <wp:posOffset>-294005</wp:posOffset>
            </wp:positionV>
            <wp:extent cx="746125" cy="871855"/>
            <wp:effectExtent l="19050" t="0" r="0" b="0"/>
            <wp:wrapNone/>
            <wp:docPr id="8" name="Obrázek 7" descr="fototapety-roztomile-kure-karikatura-s-velikonocni-vajicko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tapety-roztomile-kure-karikatura-s-velikonocni-vajicko.jpg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7EB4" w:rsidRPr="004C4A65">
        <w:rPr>
          <w:rFonts w:ascii="Lucida Calligraphy" w:hAnsi="Lucida Calligraphy" w:cs="Times New Roman"/>
          <w:b/>
          <w:color w:val="FF0000"/>
          <w:sz w:val="32"/>
        </w:rPr>
        <w:t>Velikono</w:t>
      </w:r>
      <w:r w:rsidR="00157EB4" w:rsidRPr="004C4A65">
        <w:rPr>
          <w:rFonts w:ascii="Times New Roman" w:hAnsi="Times New Roman" w:cs="Times New Roman"/>
          <w:b/>
          <w:color w:val="FF0000"/>
          <w:sz w:val="32"/>
        </w:rPr>
        <w:t>č</w:t>
      </w:r>
      <w:r w:rsidR="00157EB4" w:rsidRPr="004C4A65">
        <w:rPr>
          <w:rFonts w:ascii="Lucida Calligraphy" w:hAnsi="Lucida Calligraphy" w:cs="Times New Roman"/>
          <w:b/>
          <w:color w:val="FF0000"/>
          <w:sz w:val="32"/>
        </w:rPr>
        <w:t xml:space="preserve">ní koledy </w:t>
      </w:r>
    </w:p>
    <w:p w:rsidR="00157EB4" w:rsidRPr="00157EB4" w:rsidRDefault="00157EB4" w:rsidP="00157EB4">
      <w:pPr>
        <w:tabs>
          <w:tab w:val="left" w:pos="5509"/>
        </w:tabs>
        <w:rPr>
          <w:rFonts w:ascii="Times New Roman" w:hAnsi="Times New Roman" w:cs="Times New Roman"/>
          <w:b/>
          <w:color w:val="76923C" w:themeColor="accent3" w:themeShade="BF"/>
          <w:sz w:val="28"/>
        </w:rPr>
      </w:pPr>
      <w:r w:rsidRPr="00157EB4">
        <w:rPr>
          <w:rFonts w:ascii="Times New Roman" w:hAnsi="Times New Roman" w:cs="Times New Roman"/>
          <w:b/>
          <w:color w:val="76923C" w:themeColor="accent3" w:themeShade="BF"/>
          <w:sz w:val="28"/>
        </w:rPr>
        <w:t>Přišlo jaro</w:t>
      </w:r>
      <w:r>
        <w:rPr>
          <w:rFonts w:ascii="Times New Roman" w:hAnsi="Times New Roman" w:cs="Times New Roman"/>
          <w:b/>
          <w:color w:val="76923C" w:themeColor="accent3" w:themeShade="BF"/>
          <w:sz w:val="28"/>
        </w:rPr>
        <w:tab/>
      </w:r>
      <w:r w:rsidRPr="00157EB4">
        <w:rPr>
          <w:rFonts w:ascii="Times New Roman" w:hAnsi="Times New Roman" w:cs="Times New Roman"/>
          <w:b/>
          <w:color w:val="76923C" w:themeColor="accent3" w:themeShade="BF"/>
          <w:sz w:val="28"/>
        </w:rPr>
        <w:t>Vajíčko</w:t>
      </w:r>
    </w:p>
    <w:p w:rsidR="00157EB4" w:rsidRPr="00D92917" w:rsidRDefault="00157EB4" w:rsidP="00157EB4">
      <w:pPr>
        <w:tabs>
          <w:tab w:val="left" w:pos="1603"/>
          <w:tab w:val="left" w:pos="5509"/>
        </w:tabs>
        <w:rPr>
          <w:rFonts w:ascii="Times New Roman" w:hAnsi="Times New Roman" w:cs="Times New Roman"/>
          <w:b/>
          <w:i/>
          <w:color w:val="76923C" w:themeColor="accent3" w:themeShade="BF"/>
          <w:sz w:val="28"/>
        </w:rPr>
      </w:pPr>
      <w:r w:rsidRPr="00D92917">
        <w:rPr>
          <w:rFonts w:ascii="Times New Roman" w:hAnsi="Times New Roman" w:cs="Times New Roman"/>
          <w:b/>
          <w:i/>
          <w:color w:val="76923C" w:themeColor="accent3" w:themeShade="BF"/>
          <w:sz w:val="28"/>
        </w:rPr>
        <w:t>Přišlo jaro, slunce svítí,</w:t>
      </w:r>
      <w:r w:rsidRPr="00D92917">
        <w:rPr>
          <w:rFonts w:ascii="Times New Roman" w:hAnsi="Times New Roman" w:cs="Times New Roman"/>
          <w:b/>
          <w:i/>
          <w:color w:val="76923C" w:themeColor="accent3" w:themeShade="BF"/>
          <w:sz w:val="28"/>
        </w:rPr>
        <w:tab/>
        <w:t>Kdo ho zdobil? Ten má rád.</w:t>
      </w:r>
    </w:p>
    <w:p w:rsidR="00157EB4" w:rsidRPr="00D92917" w:rsidRDefault="00157EB4" w:rsidP="00157EB4">
      <w:pPr>
        <w:tabs>
          <w:tab w:val="left" w:pos="1603"/>
          <w:tab w:val="left" w:pos="5509"/>
        </w:tabs>
        <w:rPr>
          <w:rFonts w:ascii="Times New Roman" w:hAnsi="Times New Roman" w:cs="Times New Roman"/>
          <w:b/>
          <w:i/>
          <w:color w:val="76923C" w:themeColor="accent3" w:themeShade="BF"/>
          <w:sz w:val="28"/>
        </w:rPr>
      </w:pPr>
      <w:r w:rsidRPr="00D92917">
        <w:rPr>
          <w:rFonts w:ascii="Times New Roman" w:hAnsi="Times New Roman" w:cs="Times New Roman"/>
          <w:b/>
          <w:i/>
          <w:color w:val="76923C" w:themeColor="accent3" w:themeShade="BF"/>
          <w:sz w:val="28"/>
        </w:rPr>
        <w:t>v zahradách je plno kvítí.</w:t>
      </w:r>
      <w:r w:rsidRPr="00D92917">
        <w:rPr>
          <w:rFonts w:ascii="Times New Roman" w:hAnsi="Times New Roman" w:cs="Times New Roman"/>
          <w:b/>
          <w:i/>
          <w:color w:val="76923C" w:themeColor="accent3" w:themeShade="BF"/>
          <w:sz w:val="28"/>
        </w:rPr>
        <w:tab/>
        <w:t>Kdo ho dostal, ten je rád.</w:t>
      </w:r>
    </w:p>
    <w:p w:rsidR="00157EB4" w:rsidRPr="00D92917" w:rsidRDefault="00157EB4" w:rsidP="00157EB4">
      <w:pPr>
        <w:tabs>
          <w:tab w:val="left" w:pos="1603"/>
          <w:tab w:val="left" w:pos="5509"/>
        </w:tabs>
        <w:rPr>
          <w:rFonts w:ascii="Times New Roman" w:hAnsi="Times New Roman" w:cs="Times New Roman"/>
          <w:b/>
          <w:i/>
          <w:color w:val="76923C" w:themeColor="accent3" w:themeShade="BF"/>
          <w:sz w:val="28"/>
        </w:rPr>
      </w:pPr>
      <w:r w:rsidRPr="00D92917">
        <w:rPr>
          <w:rFonts w:ascii="Times New Roman" w:hAnsi="Times New Roman" w:cs="Times New Roman"/>
          <w:b/>
          <w:i/>
          <w:color w:val="76923C" w:themeColor="accent3" w:themeShade="BF"/>
          <w:sz w:val="28"/>
        </w:rPr>
        <w:t>Co to ptáci štěbetají?</w:t>
      </w:r>
      <w:r w:rsidRPr="00D92917">
        <w:rPr>
          <w:rFonts w:ascii="Times New Roman" w:hAnsi="Times New Roman" w:cs="Times New Roman"/>
          <w:b/>
          <w:i/>
          <w:color w:val="76923C" w:themeColor="accent3" w:themeShade="BF"/>
          <w:sz w:val="28"/>
        </w:rPr>
        <w:tab/>
        <w:t>Za vajíčko malované</w:t>
      </w:r>
    </w:p>
    <w:p w:rsidR="00157EB4" w:rsidRPr="00D92917" w:rsidRDefault="00157EB4" w:rsidP="00157EB4">
      <w:pPr>
        <w:tabs>
          <w:tab w:val="left" w:pos="1603"/>
          <w:tab w:val="left" w:pos="5509"/>
        </w:tabs>
        <w:rPr>
          <w:rFonts w:ascii="Times New Roman" w:hAnsi="Times New Roman" w:cs="Times New Roman"/>
          <w:b/>
          <w:i/>
          <w:color w:val="76923C" w:themeColor="accent3" w:themeShade="BF"/>
          <w:sz w:val="28"/>
        </w:rPr>
      </w:pPr>
      <w:r w:rsidRPr="00D92917">
        <w:rPr>
          <w:rFonts w:ascii="Times New Roman" w:hAnsi="Times New Roman" w:cs="Times New Roman"/>
          <w:b/>
          <w:i/>
          <w:color w:val="76923C" w:themeColor="accent3" w:themeShade="BF"/>
          <w:sz w:val="28"/>
        </w:rPr>
        <w:t>Že mi tady rádi dají,</w:t>
      </w:r>
      <w:r w:rsidRPr="00D92917">
        <w:rPr>
          <w:rFonts w:ascii="Times New Roman" w:hAnsi="Times New Roman" w:cs="Times New Roman"/>
          <w:b/>
          <w:i/>
          <w:color w:val="76923C" w:themeColor="accent3" w:themeShade="BF"/>
          <w:sz w:val="28"/>
        </w:rPr>
        <w:tab/>
        <w:t xml:space="preserve">z velké lásky darované. </w:t>
      </w:r>
    </w:p>
    <w:p w:rsidR="00157EB4" w:rsidRPr="00D92917" w:rsidRDefault="00157EB4" w:rsidP="00157EB4">
      <w:pPr>
        <w:tabs>
          <w:tab w:val="left" w:pos="1603"/>
        </w:tabs>
        <w:rPr>
          <w:rFonts w:ascii="Times New Roman" w:hAnsi="Times New Roman" w:cs="Times New Roman"/>
          <w:b/>
          <w:i/>
          <w:color w:val="76923C" w:themeColor="accent3" w:themeShade="BF"/>
          <w:sz w:val="28"/>
        </w:rPr>
      </w:pPr>
      <w:r w:rsidRPr="00D92917">
        <w:rPr>
          <w:rFonts w:ascii="Times New Roman" w:hAnsi="Times New Roman" w:cs="Times New Roman"/>
          <w:b/>
          <w:i/>
          <w:color w:val="76923C" w:themeColor="accent3" w:themeShade="BF"/>
          <w:sz w:val="28"/>
        </w:rPr>
        <w:t>malovaná vajíčka,</w:t>
      </w:r>
    </w:p>
    <w:p w:rsidR="00157EB4" w:rsidRPr="00D92917" w:rsidRDefault="004C4A65" w:rsidP="00157EB4">
      <w:pPr>
        <w:tabs>
          <w:tab w:val="left" w:pos="1603"/>
        </w:tabs>
        <w:rPr>
          <w:rFonts w:ascii="Times New Roman" w:hAnsi="Times New Roman" w:cs="Times New Roman"/>
          <w:b/>
          <w:i/>
          <w:color w:val="76923C" w:themeColor="accent3" w:themeShade="BF"/>
          <w:sz w:val="28"/>
        </w:rPr>
      </w:pPr>
      <w:r w:rsidRPr="00D92917">
        <w:rPr>
          <w:rFonts w:ascii="Times New Roman" w:hAnsi="Times New Roman" w:cs="Times New Roman"/>
          <w:b/>
          <w:i/>
          <w:noProof/>
          <w:color w:val="76923C" w:themeColor="accent3" w:themeShade="BF"/>
          <w:sz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2980690</wp:posOffset>
            </wp:positionV>
            <wp:extent cx="3829685" cy="4241800"/>
            <wp:effectExtent l="19050" t="0" r="0" b="0"/>
            <wp:wrapSquare wrapText="bothSides"/>
            <wp:docPr id="5" name="Obrázek 4" descr="g63183-5251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63183-5251073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29685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7EB4" w:rsidRPr="00D92917">
        <w:rPr>
          <w:rFonts w:ascii="Times New Roman" w:hAnsi="Times New Roman" w:cs="Times New Roman"/>
          <w:b/>
          <w:i/>
          <w:color w:val="76923C" w:themeColor="accent3" w:themeShade="BF"/>
          <w:sz w:val="28"/>
        </w:rPr>
        <w:t>co jim snesla slepička.</w:t>
      </w:r>
    </w:p>
    <w:p w:rsidR="00157EB4" w:rsidRPr="00157EB4" w:rsidRDefault="00157EB4" w:rsidP="00157EB4">
      <w:pPr>
        <w:tabs>
          <w:tab w:val="left" w:pos="5509"/>
        </w:tabs>
        <w:rPr>
          <w:rFonts w:ascii="Times New Roman" w:hAnsi="Times New Roman" w:cs="Times New Roman"/>
          <w:b/>
          <w:color w:val="76923C" w:themeColor="accent3" w:themeShade="BF"/>
          <w:sz w:val="28"/>
        </w:rPr>
      </w:pPr>
      <w:r>
        <w:rPr>
          <w:rFonts w:ascii="Times New Roman" w:hAnsi="Times New Roman" w:cs="Times New Roman"/>
          <w:b/>
          <w:color w:val="76923C" w:themeColor="accent3" w:themeShade="BF"/>
          <w:sz w:val="28"/>
        </w:rPr>
        <w:t xml:space="preserve">                                                                                </w:t>
      </w:r>
    </w:p>
    <w:p w:rsidR="004C4A65" w:rsidRDefault="004C4A65">
      <w:pPr>
        <w:tabs>
          <w:tab w:val="left" w:pos="1603"/>
        </w:tabs>
        <w:rPr>
          <w:rFonts w:ascii="Times New Roman" w:hAnsi="Times New Roman" w:cs="Times New Roman"/>
          <w:b/>
          <w:color w:val="76923C" w:themeColor="accent3" w:themeShade="BF"/>
          <w:sz w:val="28"/>
        </w:rPr>
      </w:pPr>
    </w:p>
    <w:p w:rsidR="004C4A65" w:rsidRPr="004C4A65" w:rsidRDefault="004C4A65" w:rsidP="004C4A65">
      <w:pPr>
        <w:rPr>
          <w:rFonts w:ascii="Times New Roman" w:hAnsi="Times New Roman" w:cs="Times New Roman"/>
          <w:sz w:val="28"/>
        </w:rPr>
      </w:pPr>
    </w:p>
    <w:p w:rsidR="004C4A65" w:rsidRPr="004C4A65" w:rsidRDefault="004C4A65" w:rsidP="004C4A65">
      <w:pPr>
        <w:rPr>
          <w:rFonts w:ascii="Times New Roman" w:hAnsi="Times New Roman" w:cs="Times New Roman"/>
          <w:sz w:val="28"/>
        </w:rPr>
      </w:pPr>
    </w:p>
    <w:p w:rsidR="004C4A65" w:rsidRPr="004C4A65" w:rsidRDefault="004C4A65" w:rsidP="004C4A65">
      <w:pPr>
        <w:rPr>
          <w:rFonts w:ascii="Times New Roman" w:hAnsi="Times New Roman" w:cs="Times New Roman"/>
          <w:sz w:val="28"/>
        </w:rPr>
      </w:pPr>
    </w:p>
    <w:p w:rsidR="004C4A65" w:rsidRPr="004C4A65" w:rsidRDefault="004C4A65" w:rsidP="004C4A65">
      <w:pPr>
        <w:rPr>
          <w:rFonts w:ascii="Times New Roman" w:hAnsi="Times New Roman" w:cs="Times New Roman"/>
          <w:sz w:val="28"/>
        </w:rPr>
      </w:pPr>
    </w:p>
    <w:p w:rsidR="004C4A65" w:rsidRPr="004C4A65" w:rsidRDefault="004C4A65" w:rsidP="004C4A65">
      <w:pPr>
        <w:rPr>
          <w:rFonts w:ascii="Times New Roman" w:hAnsi="Times New Roman" w:cs="Times New Roman"/>
          <w:sz w:val="28"/>
        </w:rPr>
      </w:pPr>
    </w:p>
    <w:p w:rsidR="004C4A65" w:rsidRPr="004C4A65" w:rsidRDefault="004C4A65" w:rsidP="004C4A65">
      <w:pPr>
        <w:rPr>
          <w:rFonts w:ascii="Times New Roman" w:hAnsi="Times New Roman" w:cs="Times New Roman"/>
          <w:sz w:val="28"/>
        </w:rPr>
      </w:pPr>
    </w:p>
    <w:p w:rsidR="004C4A65" w:rsidRPr="004C4A65" w:rsidRDefault="004C4A65" w:rsidP="004C4A65">
      <w:pPr>
        <w:rPr>
          <w:rFonts w:ascii="Times New Roman" w:hAnsi="Times New Roman" w:cs="Times New Roman"/>
          <w:sz w:val="28"/>
        </w:rPr>
      </w:pPr>
    </w:p>
    <w:p w:rsidR="004C4A65" w:rsidRPr="004C4A65" w:rsidRDefault="004C4A65" w:rsidP="004C4A65">
      <w:pPr>
        <w:rPr>
          <w:rFonts w:ascii="Times New Roman" w:hAnsi="Times New Roman" w:cs="Times New Roman"/>
          <w:sz w:val="28"/>
        </w:rPr>
      </w:pPr>
    </w:p>
    <w:p w:rsidR="004C4A65" w:rsidRPr="004C4A65" w:rsidRDefault="004C4A65" w:rsidP="004C4A65">
      <w:pPr>
        <w:rPr>
          <w:rFonts w:ascii="Times New Roman" w:hAnsi="Times New Roman" w:cs="Times New Roman"/>
          <w:sz w:val="28"/>
        </w:rPr>
      </w:pPr>
    </w:p>
    <w:p w:rsidR="004C4A65" w:rsidRDefault="004C4A65" w:rsidP="004C4A65">
      <w:pPr>
        <w:rPr>
          <w:rFonts w:ascii="Times New Roman" w:hAnsi="Times New Roman" w:cs="Times New Roman"/>
          <w:sz w:val="28"/>
        </w:rPr>
      </w:pPr>
    </w:p>
    <w:p w:rsidR="004C4A65" w:rsidRDefault="004C4A65" w:rsidP="004C4A65">
      <w:pPr>
        <w:rPr>
          <w:rFonts w:ascii="Times New Roman" w:hAnsi="Times New Roman" w:cs="Times New Roman"/>
          <w:sz w:val="28"/>
        </w:rPr>
      </w:pPr>
    </w:p>
    <w:p w:rsidR="00157EB4" w:rsidRPr="004C4A65" w:rsidRDefault="004C4A65" w:rsidP="004C4A65">
      <w:pPr>
        <w:jc w:val="center"/>
        <w:rPr>
          <w:rFonts w:ascii="Lucida Calligraphy" w:hAnsi="Lucida Calligraphy" w:cs="Times New Roman"/>
          <w:b/>
          <w:color w:val="FF0000"/>
          <w:sz w:val="36"/>
        </w:rPr>
      </w:pPr>
      <w:r w:rsidRPr="004C4A65">
        <w:rPr>
          <w:rFonts w:ascii="Lucida Calligraphy" w:hAnsi="Lucida Calligraphy" w:cs="Times New Roman"/>
          <w:b/>
          <w:color w:val="FF0000"/>
          <w:sz w:val="36"/>
        </w:rPr>
        <w:lastRenderedPageBreak/>
        <w:t>Zastupitelé obce Vám všem p</w:t>
      </w:r>
      <w:r w:rsidRPr="004C4A65">
        <w:rPr>
          <w:rFonts w:ascii="Times New Roman" w:hAnsi="Times New Roman" w:cs="Times New Roman"/>
          <w:b/>
          <w:color w:val="FF0000"/>
          <w:sz w:val="36"/>
        </w:rPr>
        <w:t>ř</w:t>
      </w:r>
      <w:r w:rsidRPr="004C4A65">
        <w:rPr>
          <w:rFonts w:ascii="Lucida Calligraphy" w:hAnsi="Lucida Calligraphy" w:cs="Times New Roman"/>
          <w:b/>
          <w:color w:val="FF0000"/>
          <w:sz w:val="36"/>
        </w:rPr>
        <w:t>ejí krásné pro</w:t>
      </w:r>
      <w:r w:rsidRPr="004C4A65">
        <w:rPr>
          <w:rFonts w:ascii="Times New Roman" w:hAnsi="Times New Roman" w:cs="Times New Roman"/>
          <w:b/>
          <w:color w:val="FF0000"/>
          <w:sz w:val="36"/>
        </w:rPr>
        <w:t>ž</w:t>
      </w:r>
      <w:r w:rsidRPr="004C4A65">
        <w:rPr>
          <w:rFonts w:ascii="Lucida Calligraphy" w:hAnsi="Lucida Calligraphy" w:cs="Times New Roman"/>
          <w:b/>
          <w:color w:val="FF0000"/>
          <w:sz w:val="36"/>
        </w:rPr>
        <w:t>ití Velikono</w:t>
      </w:r>
      <w:r w:rsidRPr="004C4A65">
        <w:rPr>
          <w:rFonts w:ascii="Times New Roman" w:hAnsi="Times New Roman" w:cs="Times New Roman"/>
          <w:b/>
          <w:color w:val="FF0000"/>
          <w:sz w:val="36"/>
        </w:rPr>
        <w:t>č</w:t>
      </w:r>
      <w:r w:rsidRPr="004C4A65">
        <w:rPr>
          <w:rFonts w:ascii="Lucida Calligraphy" w:hAnsi="Lucida Calligraphy" w:cs="Times New Roman"/>
          <w:b/>
          <w:color w:val="FF0000"/>
          <w:sz w:val="36"/>
        </w:rPr>
        <w:t>ních svátk</w:t>
      </w:r>
      <w:r w:rsidRPr="004C4A65">
        <w:rPr>
          <w:rFonts w:ascii="Times New Roman" w:hAnsi="Times New Roman" w:cs="Times New Roman"/>
          <w:b/>
          <w:color w:val="FF0000"/>
          <w:sz w:val="36"/>
        </w:rPr>
        <w:t>ů</w:t>
      </w:r>
    </w:p>
    <w:p w:rsidR="004C4A65" w:rsidRPr="004C4A65" w:rsidRDefault="004C4A65">
      <w:pPr>
        <w:jc w:val="center"/>
        <w:rPr>
          <w:rFonts w:ascii="Lucida Calligraphy" w:hAnsi="Lucida Calligraphy" w:cs="Times New Roman"/>
          <w:b/>
          <w:color w:val="FF0000"/>
          <w:sz w:val="36"/>
        </w:rPr>
      </w:pPr>
    </w:p>
    <w:sectPr w:rsidR="004C4A65" w:rsidRPr="004C4A65" w:rsidSect="00124472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C99" w:rsidRDefault="004A6C99" w:rsidP="00F70C11">
      <w:pPr>
        <w:spacing w:after="0" w:line="240" w:lineRule="auto"/>
      </w:pPr>
      <w:r>
        <w:separator/>
      </w:r>
    </w:p>
  </w:endnote>
  <w:endnote w:type="continuationSeparator" w:id="0">
    <w:p w:rsidR="004A6C99" w:rsidRDefault="004A6C99" w:rsidP="00F7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Calligraphy">
    <w:altName w:val="Ink Free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0349409"/>
      <w:docPartObj>
        <w:docPartGallery w:val="Page Numbers (Bottom of Page)"/>
        <w:docPartUnique/>
      </w:docPartObj>
    </w:sdtPr>
    <w:sdtEndPr/>
    <w:sdtContent>
      <w:p w:rsidR="0027692A" w:rsidRDefault="007663DE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A15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692A" w:rsidRDefault="002769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C99" w:rsidRDefault="004A6C99" w:rsidP="00F70C11">
      <w:pPr>
        <w:spacing w:after="0" w:line="240" w:lineRule="auto"/>
      </w:pPr>
      <w:r>
        <w:separator/>
      </w:r>
    </w:p>
  </w:footnote>
  <w:footnote w:type="continuationSeparator" w:id="0">
    <w:p w:rsidR="004A6C99" w:rsidRDefault="004A6C99" w:rsidP="00F7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67D69"/>
    <w:multiLevelType w:val="multilevel"/>
    <w:tmpl w:val="EAE622F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13B0ED6"/>
    <w:multiLevelType w:val="hybridMultilevel"/>
    <w:tmpl w:val="9B64D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605A7"/>
    <w:multiLevelType w:val="hybridMultilevel"/>
    <w:tmpl w:val="4D7A9B9C"/>
    <w:lvl w:ilvl="0" w:tplc="39EA11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6A489B"/>
    <w:multiLevelType w:val="hybridMultilevel"/>
    <w:tmpl w:val="F168CEA0"/>
    <w:lvl w:ilvl="0" w:tplc="FCCA9BD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F0CC1"/>
    <w:multiLevelType w:val="multilevel"/>
    <w:tmpl w:val="EA84531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512"/>
    <w:rsid w:val="00001850"/>
    <w:rsid w:val="0000344C"/>
    <w:rsid w:val="00003EEF"/>
    <w:rsid w:val="0001223C"/>
    <w:rsid w:val="000233F7"/>
    <w:rsid w:val="0005769A"/>
    <w:rsid w:val="00073B0D"/>
    <w:rsid w:val="000818BA"/>
    <w:rsid w:val="000834AB"/>
    <w:rsid w:val="000B4B1A"/>
    <w:rsid w:val="000B51C2"/>
    <w:rsid w:val="000D5CDE"/>
    <w:rsid w:val="000E59AB"/>
    <w:rsid w:val="000F4432"/>
    <w:rsid w:val="00100E3B"/>
    <w:rsid w:val="00112A33"/>
    <w:rsid w:val="001233B8"/>
    <w:rsid w:val="00124472"/>
    <w:rsid w:val="00126E82"/>
    <w:rsid w:val="00157EB4"/>
    <w:rsid w:val="001760A1"/>
    <w:rsid w:val="001910D1"/>
    <w:rsid w:val="00194A27"/>
    <w:rsid w:val="0019662D"/>
    <w:rsid w:val="001B3397"/>
    <w:rsid w:val="001E2C5B"/>
    <w:rsid w:val="00207488"/>
    <w:rsid w:val="002128F1"/>
    <w:rsid w:val="00223C65"/>
    <w:rsid w:val="002345A3"/>
    <w:rsid w:val="00235996"/>
    <w:rsid w:val="00235F59"/>
    <w:rsid w:val="002453A2"/>
    <w:rsid w:val="0025264A"/>
    <w:rsid w:val="0026265E"/>
    <w:rsid w:val="002654BC"/>
    <w:rsid w:val="0027692A"/>
    <w:rsid w:val="00277347"/>
    <w:rsid w:val="00283696"/>
    <w:rsid w:val="0029076F"/>
    <w:rsid w:val="002A1069"/>
    <w:rsid w:val="002A44A2"/>
    <w:rsid w:val="003142FC"/>
    <w:rsid w:val="00315C99"/>
    <w:rsid w:val="0033774F"/>
    <w:rsid w:val="00341D5A"/>
    <w:rsid w:val="00365F93"/>
    <w:rsid w:val="003751AD"/>
    <w:rsid w:val="0038614D"/>
    <w:rsid w:val="0039518E"/>
    <w:rsid w:val="003A6077"/>
    <w:rsid w:val="003B01E7"/>
    <w:rsid w:val="003C3207"/>
    <w:rsid w:val="003D037F"/>
    <w:rsid w:val="003D0D37"/>
    <w:rsid w:val="003D4274"/>
    <w:rsid w:val="003F1C24"/>
    <w:rsid w:val="00407CBE"/>
    <w:rsid w:val="00416150"/>
    <w:rsid w:val="00420327"/>
    <w:rsid w:val="004244BB"/>
    <w:rsid w:val="00437EF3"/>
    <w:rsid w:val="00466D21"/>
    <w:rsid w:val="00473B60"/>
    <w:rsid w:val="004847B8"/>
    <w:rsid w:val="004A5CAF"/>
    <w:rsid w:val="004A6C99"/>
    <w:rsid w:val="004C06CE"/>
    <w:rsid w:val="004C281A"/>
    <w:rsid w:val="004C4A65"/>
    <w:rsid w:val="004E179E"/>
    <w:rsid w:val="004E3AEC"/>
    <w:rsid w:val="004E53CE"/>
    <w:rsid w:val="004E7FF0"/>
    <w:rsid w:val="00512006"/>
    <w:rsid w:val="00526C0D"/>
    <w:rsid w:val="00534094"/>
    <w:rsid w:val="00542AAD"/>
    <w:rsid w:val="005520E9"/>
    <w:rsid w:val="00555DD7"/>
    <w:rsid w:val="00570AED"/>
    <w:rsid w:val="005759A2"/>
    <w:rsid w:val="00576427"/>
    <w:rsid w:val="005A157D"/>
    <w:rsid w:val="005C6784"/>
    <w:rsid w:val="00607489"/>
    <w:rsid w:val="006172A6"/>
    <w:rsid w:val="00642340"/>
    <w:rsid w:val="00645C6C"/>
    <w:rsid w:val="0065218E"/>
    <w:rsid w:val="006676DE"/>
    <w:rsid w:val="00683587"/>
    <w:rsid w:val="00695316"/>
    <w:rsid w:val="006A1784"/>
    <w:rsid w:val="006A2CDE"/>
    <w:rsid w:val="006A7FE1"/>
    <w:rsid w:val="006B7539"/>
    <w:rsid w:val="006C6F69"/>
    <w:rsid w:val="006D5DC1"/>
    <w:rsid w:val="006D762A"/>
    <w:rsid w:val="006E0D08"/>
    <w:rsid w:val="006E3C9F"/>
    <w:rsid w:val="006E581A"/>
    <w:rsid w:val="006F69EC"/>
    <w:rsid w:val="00724BE1"/>
    <w:rsid w:val="007318EB"/>
    <w:rsid w:val="00750A02"/>
    <w:rsid w:val="00751125"/>
    <w:rsid w:val="007663DE"/>
    <w:rsid w:val="00772BE6"/>
    <w:rsid w:val="007A35DB"/>
    <w:rsid w:val="007A5DCB"/>
    <w:rsid w:val="007B3304"/>
    <w:rsid w:val="007C3A12"/>
    <w:rsid w:val="007E3991"/>
    <w:rsid w:val="007F1105"/>
    <w:rsid w:val="008124F3"/>
    <w:rsid w:val="00844C7E"/>
    <w:rsid w:val="008557D8"/>
    <w:rsid w:val="00876373"/>
    <w:rsid w:val="00890428"/>
    <w:rsid w:val="008B7F87"/>
    <w:rsid w:val="008E0A2D"/>
    <w:rsid w:val="00927AF6"/>
    <w:rsid w:val="00960DC1"/>
    <w:rsid w:val="009679CB"/>
    <w:rsid w:val="00973EE1"/>
    <w:rsid w:val="00977C31"/>
    <w:rsid w:val="009909C5"/>
    <w:rsid w:val="00992D08"/>
    <w:rsid w:val="009A47B5"/>
    <w:rsid w:val="009B5960"/>
    <w:rsid w:val="009E6A93"/>
    <w:rsid w:val="009E766B"/>
    <w:rsid w:val="009F29A0"/>
    <w:rsid w:val="009F6B60"/>
    <w:rsid w:val="00A2294B"/>
    <w:rsid w:val="00A719EB"/>
    <w:rsid w:val="00A800FB"/>
    <w:rsid w:val="00A93364"/>
    <w:rsid w:val="00A94B57"/>
    <w:rsid w:val="00AA6916"/>
    <w:rsid w:val="00AC36CB"/>
    <w:rsid w:val="00AD0570"/>
    <w:rsid w:val="00AD6176"/>
    <w:rsid w:val="00AE557B"/>
    <w:rsid w:val="00B01B2F"/>
    <w:rsid w:val="00B10BC7"/>
    <w:rsid w:val="00B20EB3"/>
    <w:rsid w:val="00B37E33"/>
    <w:rsid w:val="00B46E28"/>
    <w:rsid w:val="00B54194"/>
    <w:rsid w:val="00B57C03"/>
    <w:rsid w:val="00B57D95"/>
    <w:rsid w:val="00B645DB"/>
    <w:rsid w:val="00B8280E"/>
    <w:rsid w:val="00BC020C"/>
    <w:rsid w:val="00BC4775"/>
    <w:rsid w:val="00BC62AA"/>
    <w:rsid w:val="00BE7152"/>
    <w:rsid w:val="00BF1A14"/>
    <w:rsid w:val="00C12EA0"/>
    <w:rsid w:val="00C262CE"/>
    <w:rsid w:val="00C40189"/>
    <w:rsid w:val="00C52DDE"/>
    <w:rsid w:val="00C62866"/>
    <w:rsid w:val="00C861FA"/>
    <w:rsid w:val="00CA2B88"/>
    <w:rsid w:val="00CB60E1"/>
    <w:rsid w:val="00CD7448"/>
    <w:rsid w:val="00CD7CDE"/>
    <w:rsid w:val="00CF3C0C"/>
    <w:rsid w:val="00D01F9E"/>
    <w:rsid w:val="00D0623D"/>
    <w:rsid w:val="00D20509"/>
    <w:rsid w:val="00D2260A"/>
    <w:rsid w:val="00D23312"/>
    <w:rsid w:val="00D25C99"/>
    <w:rsid w:val="00D4040A"/>
    <w:rsid w:val="00D76878"/>
    <w:rsid w:val="00D82865"/>
    <w:rsid w:val="00D92917"/>
    <w:rsid w:val="00D9340D"/>
    <w:rsid w:val="00DA3150"/>
    <w:rsid w:val="00DB0F05"/>
    <w:rsid w:val="00DC5217"/>
    <w:rsid w:val="00DD636B"/>
    <w:rsid w:val="00DE0FD9"/>
    <w:rsid w:val="00DF22A8"/>
    <w:rsid w:val="00DF47B9"/>
    <w:rsid w:val="00DF5E60"/>
    <w:rsid w:val="00DF7AC0"/>
    <w:rsid w:val="00E01F27"/>
    <w:rsid w:val="00E04285"/>
    <w:rsid w:val="00E173A1"/>
    <w:rsid w:val="00E23137"/>
    <w:rsid w:val="00E3564D"/>
    <w:rsid w:val="00E40CB7"/>
    <w:rsid w:val="00E4187C"/>
    <w:rsid w:val="00E625B1"/>
    <w:rsid w:val="00E71D72"/>
    <w:rsid w:val="00E8313E"/>
    <w:rsid w:val="00E95512"/>
    <w:rsid w:val="00EE3B96"/>
    <w:rsid w:val="00F13BE6"/>
    <w:rsid w:val="00F20F00"/>
    <w:rsid w:val="00F23FD5"/>
    <w:rsid w:val="00F2643E"/>
    <w:rsid w:val="00F70C11"/>
    <w:rsid w:val="00F90B8E"/>
    <w:rsid w:val="00FA0995"/>
    <w:rsid w:val="00FB6A3F"/>
    <w:rsid w:val="00FE3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A49BC-A525-4C84-9398-FD52409C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2AAD"/>
  </w:style>
  <w:style w:type="paragraph" w:styleId="Nadpis1">
    <w:name w:val="heading 1"/>
    <w:basedOn w:val="Normln"/>
    <w:link w:val="Nadpis1Char"/>
    <w:uiPriority w:val="9"/>
    <w:qFormat/>
    <w:rsid w:val="00526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72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5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551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26C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52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26C0D"/>
    <w:rPr>
      <w:b/>
      <w:bCs/>
    </w:rPr>
  </w:style>
  <w:style w:type="paragraph" w:styleId="Zkladntext">
    <w:name w:val="Body Text"/>
    <w:basedOn w:val="Normln"/>
    <w:link w:val="ZkladntextChar"/>
    <w:rsid w:val="0039518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39518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576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F7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70C11"/>
  </w:style>
  <w:style w:type="paragraph" w:styleId="Zpat">
    <w:name w:val="footer"/>
    <w:basedOn w:val="Normln"/>
    <w:link w:val="ZpatChar"/>
    <w:uiPriority w:val="99"/>
    <w:unhideWhenUsed/>
    <w:rsid w:val="00F7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C11"/>
  </w:style>
  <w:style w:type="character" w:customStyle="1" w:styleId="Nadpis2Char">
    <w:name w:val="Nadpis 2 Char"/>
    <w:basedOn w:val="Standardnpsmoodstavce"/>
    <w:link w:val="Nadpis2"/>
    <w:uiPriority w:val="9"/>
    <w:semiHidden/>
    <w:rsid w:val="006172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Zkladntext21">
    <w:name w:val="Základní text 21"/>
    <w:basedOn w:val="Normln"/>
    <w:rsid w:val="006172A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172A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6E0D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table" w:styleId="Mkatabulky">
    <w:name w:val="Table Grid"/>
    <w:basedOn w:val="Normlntabulka"/>
    <w:uiPriority w:val="59"/>
    <w:rsid w:val="002769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01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7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25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8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4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81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5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iloticenadopavou.cz" TargetMode="Externa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Obec-Milotice-nad-Opavou-842279539144890/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loticenadopavou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podatelna@miloticenadopavou.c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0E6B4-E51B-49A8-8C5B-E49F5DEB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1284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Nepožitkovi 3</dc:creator>
  <cp:lastModifiedBy>Věra Svozilová</cp:lastModifiedBy>
  <cp:revision>2</cp:revision>
  <cp:lastPrinted>2021-03-04T18:34:00Z</cp:lastPrinted>
  <dcterms:created xsi:type="dcterms:W3CDTF">2024-03-14T08:30:00Z</dcterms:created>
  <dcterms:modified xsi:type="dcterms:W3CDTF">2024-03-14T08:30:00Z</dcterms:modified>
</cp:coreProperties>
</file>